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EB" w:rsidRDefault="00B24AEB" w:rsidP="00B24AEB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系统操作说明</w:t>
      </w:r>
    </w:p>
    <w:p w:rsidR="006E56AC" w:rsidRPr="00B24AEB" w:rsidRDefault="006E56AC" w:rsidP="00741665">
      <w:pPr>
        <w:snapToGrid w:val="0"/>
        <w:spacing w:line="240" w:lineRule="atLeast"/>
        <w:ind w:firstLineChars="200" w:firstLine="643"/>
        <w:jc w:val="center"/>
        <w:rPr>
          <w:b/>
          <w:sz w:val="32"/>
          <w:szCs w:val="32"/>
        </w:rPr>
      </w:pPr>
    </w:p>
    <w:p w:rsidR="00B214C9" w:rsidRPr="00741665" w:rsidRDefault="004B6852" w:rsidP="00741665">
      <w:pPr>
        <w:pStyle w:val="a7"/>
        <w:numPr>
          <w:ilvl w:val="0"/>
          <w:numId w:val="3"/>
        </w:numPr>
        <w:snapToGrid w:val="0"/>
        <w:spacing w:line="240" w:lineRule="atLeas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送审</w:t>
      </w:r>
      <w:r w:rsidR="00B214C9" w:rsidRPr="00741665">
        <w:rPr>
          <w:rFonts w:hint="eastAsia"/>
          <w:b/>
          <w:sz w:val="28"/>
          <w:szCs w:val="28"/>
        </w:rPr>
        <w:t>类型和</w:t>
      </w:r>
      <w:r w:rsidR="00BA223E" w:rsidRPr="00741665">
        <w:rPr>
          <w:rFonts w:hint="eastAsia"/>
          <w:b/>
          <w:sz w:val="28"/>
          <w:szCs w:val="28"/>
        </w:rPr>
        <w:t>材料上传</w:t>
      </w:r>
      <w:r w:rsidR="00B214C9" w:rsidRPr="00741665">
        <w:rPr>
          <w:rFonts w:hint="eastAsia"/>
          <w:b/>
          <w:sz w:val="28"/>
          <w:szCs w:val="28"/>
        </w:rPr>
        <w:t>链接</w:t>
      </w:r>
    </w:p>
    <w:p w:rsidR="00D03057" w:rsidRPr="001071E8" w:rsidRDefault="00D03057" w:rsidP="00741665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1071E8">
        <w:rPr>
          <w:rFonts w:hint="eastAsia"/>
          <w:sz w:val="28"/>
          <w:szCs w:val="28"/>
        </w:rPr>
        <w:t>请务必根据</w:t>
      </w:r>
      <w:r w:rsidR="004B68B0">
        <w:rPr>
          <w:rFonts w:hint="eastAsia"/>
          <w:sz w:val="28"/>
          <w:szCs w:val="28"/>
        </w:rPr>
        <w:t>送审</w:t>
      </w:r>
      <w:r w:rsidRPr="001071E8">
        <w:rPr>
          <w:rFonts w:hint="eastAsia"/>
          <w:sz w:val="28"/>
          <w:szCs w:val="28"/>
        </w:rPr>
        <w:t>类型</w:t>
      </w:r>
      <w:r w:rsidR="00844059">
        <w:rPr>
          <w:rFonts w:hint="eastAsia"/>
          <w:sz w:val="28"/>
          <w:szCs w:val="28"/>
        </w:rPr>
        <w:t>，选择相应的链接上传。</w:t>
      </w: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819"/>
        <w:gridCol w:w="7448"/>
        <w:gridCol w:w="862"/>
      </w:tblGrid>
      <w:tr w:rsidR="00D46275" w:rsidRPr="00701689" w:rsidTr="00F2145C">
        <w:trPr>
          <w:trHeight w:val="499"/>
        </w:trPr>
        <w:tc>
          <w:tcPr>
            <w:tcW w:w="11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01689" w:rsidRPr="00701689" w:rsidRDefault="004B68B0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送审</w:t>
            </w:r>
            <w:r w:rsidRPr="00741665"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01689" w:rsidRPr="00701689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701689">
              <w:rPr>
                <w:rFonts w:hint="eastAsia"/>
                <w:b/>
                <w:sz w:val="28"/>
                <w:szCs w:val="28"/>
              </w:rPr>
              <w:t>填写地址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01689" w:rsidRPr="00701689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701689">
              <w:rPr>
                <w:rFonts w:hint="eastAsia"/>
                <w:b/>
                <w:sz w:val="28"/>
                <w:szCs w:val="28"/>
              </w:rPr>
              <w:t>识别编号</w:t>
            </w:r>
          </w:p>
        </w:tc>
      </w:tr>
      <w:tr w:rsidR="00D46275" w:rsidRPr="00701689" w:rsidTr="00F2145C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正高（大气类）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1705D2" w:rsidRPr="00FE190C" w:rsidRDefault="001705D2" w:rsidP="00F2145C">
            <w:pPr>
              <w:snapToGrid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r w:rsidRPr="00FE190C">
              <w:rPr>
                <w:rFonts w:hint="eastAsia"/>
                <w:sz w:val="28"/>
                <w:szCs w:val="28"/>
              </w:rPr>
              <w:t>申报人申报正高、且一级学科或二级学科为“大气科学”的从链接进入</w:t>
            </w:r>
          </w:p>
          <w:p w:rsidR="00701689" w:rsidRPr="00FE190C" w:rsidRDefault="00D52D8D" w:rsidP="00F2145C">
            <w:pPr>
              <w:snapToGrid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hyperlink r:id="rId8" w:history="1">
              <w:r w:rsidR="00701689" w:rsidRPr="00FE190C">
                <w:rPr>
                  <w:rStyle w:val="ab"/>
                  <w:rFonts w:hint="eastAsia"/>
                  <w:b/>
                  <w:sz w:val="28"/>
                  <w:szCs w:val="28"/>
                </w:rPr>
                <w:t>https://pingshen.acabridge.cn/com/company/inspectedPerfect?token=kolulm0kz953sv$1396</w:t>
              </w:r>
            </w:hyperlink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1396</w:t>
            </w:r>
          </w:p>
        </w:tc>
      </w:tr>
      <w:tr w:rsidR="00D46275" w:rsidRPr="00701689" w:rsidTr="00F2145C">
        <w:trPr>
          <w:trHeight w:val="55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正高（非大气类）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1705D2" w:rsidRPr="00FE190C" w:rsidRDefault="001705D2" w:rsidP="00F2145C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E190C">
              <w:rPr>
                <w:rFonts w:hint="eastAsia"/>
                <w:sz w:val="28"/>
                <w:szCs w:val="28"/>
              </w:rPr>
              <w:t>申报人申报正高、且是其他学科（除“大气科学”外）的从链接进入</w:t>
            </w:r>
          </w:p>
          <w:p w:rsidR="00701689" w:rsidRPr="00FE190C" w:rsidRDefault="00D52D8D" w:rsidP="00F2145C">
            <w:pPr>
              <w:snapToGrid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hyperlink r:id="rId9" w:history="1">
              <w:r w:rsidR="00701689" w:rsidRPr="00FE190C">
                <w:rPr>
                  <w:rStyle w:val="ab"/>
                  <w:rFonts w:hint="eastAsia"/>
                  <w:b/>
                  <w:sz w:val="28"/>
                  <w:szCs w:val="28"/>
                </w:rPr>
                <w:t>https://pingshen.acabridge.cn/com/company/inspectedPerfect?token=jofq6psta69hpg$1397</w:t>
              </w:r>
            </w:hyperlink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1397</w:t>
            </w:r>
          </w:p>
        </w:tc>
      </w:tr>
      <w:tr w:rsidR="00D46275" w:rsidRPr="00701689" w:rsidTr="00F2145C">
        <w:trPr>
          <w:trHeight w:val="61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副高（大气类）</w:t>
            </w:r>
          </w:p>
        </w:tc>
        <w:tc>
          <w:tcPr>
            <w:tcW w:w="6793" w:type="dxa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1705D2" w:rsidRPr="00FE190C" w:rsidRDefault="001705D2" w:rsidP="00F2145C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E190C">
              <w:rPr>
                <w:rFonts w:hint="eastAsia"/>
                <w:sz w:val="28"/>
                <w:szCs w:val="28"/>
              </w:rPr>
              <w:t>申报人申报副高、且一级学科或二级学科为“大气科学”的从链接进入</w:t>
            </w:r>
          </w:p>
          <w:p w:rsidR="00701689" w:rsidRPr="00FE190C" w:rsidRDefault="00D52D8D" w:rsidP="00F2145C">
            <w:pPr>
              <w:snapToGrid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hyperlink r:id="rId10" w:history="1">
              <w:r w:rsidR="00701689" w:rsidRPr="00FE190C">
                <w:rPr>
                  <w:rStyle w:val="ab"/>
                  <w:rFonts w:hint="eastAsia"/>
                  <w:b/>
                  <w:sz w:val="28"/>
                  <w:szCs w:val="28"/>
                </w:rPr>
                <w:t>https://pingshen.acabridge.cn/com/company/inspectedPerfect?token=kw31n4e0f14b6b$1398</w:t>
              </w:r>
            </w:hyperlink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1398</w:t>
            </w:r>
          </w:p>
        </w:tc>
      </w:tr>
      <w:tr w:rsidR="00D46275" w:rsidRPr="00701689" w:rsidTr="00F2145C">
        <w:trPr>
          <w:trHeight w:val="679"/>
        </w:trPr>
        <w:tc>
          <w:tcPr>
            <w:tcW w:w="1135" w:type="dxa"/>
            <w:shd w:val="clear" w:color="auto" w:fill="EAF1DD" w:themeFill="accent3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副高（非大气类）</w:t>
            </w:r>
          </w:p>
        </w:tc>
        <w:tc>
          <w:tcPr>
            <w:tcW w:w="6793" w:type="dxa"/>
            <w:shd w:val="clear" w:color="auto" w:fill="EAF1DD" w:themeFill="accent3" w:themeFillTint="33"/>
            <w:noWrap/>
            <w:vAlign w:val="center"/>
            <w:hideMark/>
          </w:tcPr>
          <w:p w:rsidR="001705D2" w:rsidRPr="00FE190C" w:rsidRDefault="001705D2" w:rsidP="00F2145C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FE190C">
              <w:rPr>
                <w:rFonts w:hint="eastAsia"/>
                <w:sz w:val="28"/>
                <w:szCs w:val="28"/>
              </w:rPr>
              <w:t>申报人申报副高、且是其他学科（除“大气科学”外）的从链接进入</w:t>
            </w:r>
          </w:p>
          <w:p w:rsidR="00701689" w:rsidRPr="00FE190C" w:rsidRDefault="00D52D8D" w:rsidP="00F2145C">
            <w:pPr>
              <w:snapToGrid w:val="0"/>
              <w:spacing w:line="240" w:lineRule="atLeast"/>
              <w:rPr>
                <w:b/>
                <w:sz w:val="28"/>
                <w:szCs w:val="28"/>
                <w:u w:val="single"/>
              </w:rPr>
            </w:pPr>
            <w:hyperlink r:id="rId11" w:history="1">
              <w:r w:rsidR="00701689" w:rsidRPr="00FE190C">
                <w:rPr>
                  <w:rStyle w:val="ab"/>
                  <w:rFonts w:hint="eastAsia"/>
                  <w:b/>
                  <w:sz w:val="28"/>
                  <w:szCs w:val="28"/>
                </w:rPr>
                <w:t>https://pingshen.acabridge.cn/com/company/inspectedPerfect?token=xykjqdvj2ypsc0$1399</w:t>
              </w:r>
            </w:hyperlink>
          </w:p>
        </w:tc>
        <w:tc>
          <w:tcPr>
            <w:tcW w:w="1201" w:type="dxa"/>
            <w:shd w:val="clear" w:color="auto" w:fill="EAF1DD" w:themeFill="accent3" w:themeFillTint="33"/>
            <w:noWrap/>
            <w:vAlign w:val="center"/>
            <w:hideMark/>
          </w:tcPr>
          <w:p w:rsidR="00701689" w:rsidRPr="00FE190C" w:rsidRDefault="00701689" w:rsidP="00F2145C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 w:rsidRPr="00FE190C">
              <w:rPr>
                <w:rFonts w:hint="eastAsia"/>
                <w:b/>
                <w:sz w:val="28"/>
                <w:szCs w:val="28"/>
              </w:rPr>
              <w:t>1399</w:t>
            </w:r>
          </w:p>
        </w:tc>
      </w:tr>
    </w:tbl>
    <w:p w:rsidR="00701689" w:rsidRDefault="00701689" w:rsidP="006A1B62">
      <w:pPr>
        <w:snapToGrid w:val="0"/>
        <w:spacing w:line="240" w:lineRule="atLeast"/>
        <w:rPr>
          <w:b/>
          <w:sz w:val="28"/>
          <w:szCs w:val="28"/>
        </w:rPr>
      </w:pPr>
    </w:p>
    <w:p w:rsidR="00675938" w:rsidRDefault="00027B5F" w:rsidP="00B1125E">
      <w:pPr>
        <w:snapToGrid w:val="0"/>
        <w:spacing w:line="240" w:lineRule="atLeast"/>
        <w:ind w:firstLineChars="200" w:firstLine="562"/>
        <w:outlineLvl w:val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</w:t>
      </w:r>
      <w:r w:rsidR="00675938">
        <w:rPr>
          <w:rFonts w:ascii="宋体" w:eastAsia="宋体" w:hAnsi="宋体" w:hint="eastAsia"/>
          <w:b/>
          <w:sz w:val="28"/>
          <w:szCs w:val="28"/>
        </w:rPr>
        <w:t>、浏览</w:t>
      </w:r>
      <w:r w:rsidR="00675938">
        <w:rPr>
          <w:rFonts w:ascii="宋体" w:eastAsia="宋体" w:hAnsi="宋体"/>
          <w:b/>
          <w:sz w:val="28"/>
          <w:szCs w:val="28"/>
        </w:rPr>
        <w:t>器</w:t>
      </w:r>
      <w:r w:rsidR="00675938">
        <w:rPr>
          <w:rFonts w:ascii="宋体" w:eastAsia="宋体" w:hAnsi="宋体" w:hint="eastAsia"/>
          <w:b/>
          <w:sz w:val="28"/>
          <w:szCs w:val="28"/>
        </w:rPr>
        <w:t>建议</w:t>
      </w:r>
      <w:r w:rsidR="00675938">
        <w:rPr>
          <w:rFonts w:ascii="宋体" w:eastAsia="宋体" w:hAnsi="宋体"/>
          <w:b/>
          <w:sz w:val="28"/>
          <w:szCs w:val="28"/>
        </w:rPr>
        <w:t>及设置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可</w:t>
      </w:r>
      <w:r>
        <w:rPr>
          <w:rFonts w:ascii="宋体" w:eastAsia="宋体" w:hAnsi="宋体"/>
          <w:sz w:val="28"/>
          <w:szCs w:val="28"/>
        </w:rPr>
        <w:t>使用</w:t>
      </w:r>
      <w:r>
        <w:rPr>
          <w:rFonts w:ascii="宋体" w:eastAsia="宋体" w:hAnsi="宋体" w:hint="eastAsia"/>
          <w:sz w:val="28"/>
          <w:szCs w:val="28"/>
        </w:rPr>
        <w:t>“360极速浏览器”或“谷歌浏览器”。其中使用“360极速浏览器”时，建议</w:t>
      </w:r>
      <w:r>
        <w:rPr>
          <w:rFonts w:ascii="宋体" w:eastAsia="宋体" w:hAnsi="宋体"/>
          <w:sz w:val="28"/>
          <w:szCs w:val="28"/>
        </w:rPr>
        <w:t>启</w:t>
      </w:r>
      <w:r>
        <w:rPr>
          <w:rFonts w:ascii="宋体" w:eastAsia="宋体" w:hAnsi="宋体" w:hint="eastAsia"/>
          <w:sz w:val="28"/>
          <w:szCs w:val="28"/>
        </w:rPr>
        <w:t>用“极速模式”。</w:t>
      </w:r>
    </w:p>
    <w:p w:rsidR="00B1125E" w:rsidRDefault="00B1125E" w:rsidP="00B1125E">
      <w:pPr>
        <w:snapToGrid w:val="0"/>
        <w:spacing w:line="240" w:lineRule="atLeast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675938" w:rsidRDefault="00027B5F" w:rsidP="00B1125E">
      <w:pPr>
        <w:snapToGrid w:val="0"/>
        <w:spacing w:line="240" w:lineRule="atLeas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</w:t>
      </w:r>
      <w:r w:rsidR="00675938">
        <w:rPr>
          <w:rFonts w:ascii="宋体" w:eastAsia="宋体" w:hAnsi="宋体" w:hint="eastAsia"/>
          <w:b/>
          <w:sz w:val="28"/>
          <w:szCs w:val="28"/>
        </w:rPr>
        <w:t>、系统登录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申请人进入评审评估系统后界面如下所示</w:t>
      </w:r>
    </w:p>
    <w:p w:rsidR="00675938" w:rsidRDefault="00132099" w:rsidP="00132099">
      <w:pPr>
        <w:snapToGrid w:val="0"/>
        <w:spacing w:line="240" w:lineRule="atLeast"/>
        <w:ind w:firstLineChars="200" w:firstLine="420"/>
        <w:jc w:val="left"/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36BA59" wp14:editId="5150B2F3">
            <wp:extent cx="5278120" cy="427992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2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38" w:rsidRDefault="00027B5F" w:rsidP="00B1125E">
      <w:pPr>
        <w:snapToGrid w:val="0"/>
        <w:spacing w:line="240" w:lineRule="atLeas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="00675938">
        <w:rPr>
          <w:rFonts w:ascii="宋体" w:eastAsia="宋体" w:hAnsi="宋体" w:hint="eastAsia"/>
          <w:b/>
          <w:sz w:val="28"/>
          <w:szCs w:val="28"/>
        </w:rPr>
        <w:t>、个人基本信息填写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申请人在系统中填报个人基本信息，填报时请注意以下事项：：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Pr="00173B72">
        <w:rPr>
          <w:rFonts w:ascii="宋体" w:eastAsia="宋体" w:hAnsi="宋体" w:hint="eastAsia"/>
          <w:sz w:val="28"/>
          <w:szCs w:val="28"/>
        </w:rPr>
        <w:t>“个人规避高校”填写本人获得最高学位的高校（科研院所）。同时，具有博士后研究经历的人员还须填写从事博士后研究的单位名称、从其他高校（科研院所）调入学校的人员还须填写调入前工作高校（科研院所）名称；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8574E0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）“二级学科”填写：申请人点击</w:t>
      </w:r>
      <w:r>
        <w:rPr>
          <w:noProof/>
        </w:rPr>
        <w:drawing>
          <wp:inline distT="0" distB="0" distL="114300" distR="114300" wp14:anchorId="25AE5DD0" wp14:editId="2D51C81C">
            <wp:extent cx="1691640" cy="342900"/>
            <wp:effectExtent l="0" t="0" r="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>“选择”按钮，在弹出页面中选择本人所属学科。可采用以下三种方式：</w:t>
      </w:r>
    </w:p>
    <w:p w:rsidR="00675938" w:rsidRDefault="00675938" w:rsidP="00B1125E">
      <w:pPr>
        <w:snapToGrid w:val="0"/>
        <w:spacing w:line="240" w:lineRule="atLeast"/>
        <w:ind w:firstLineChars="200" w:firstLine="420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76A1F4" wp14:editId="232FE7EE">
            <wp:extent cx="2066290" cy="31635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9434" cy="31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1、在“</w:t>
      </w:r>
      <w:r>
        <w:rPr>
          <w:rFonts w:ascii="Helvetica" w:hAnsi="Helvetica"/>
          <w:color w:val="FFFFFF"/>
          <w:szCs w:val="21"/>
          <w:shd w:val="clear" w:color="auto" w:fill="FF9900"/>
        </w:rPr>
        <w:t>学科领域模糊查询</w:t>
      </w:r>
      <w:r>
        <w:rPr>
          <w:rFonts w:ascii="宋体" w:eastAsia="宋体" w:hAnsi="宋体" w:hint="eastAsia"/>
          <w:sz w:val="28"/>
          <w:szCs w:val="28"/>
        </w:rPr>
        <w:t>”栏中输入本人所在“二级学科（专业）”名称并点击“搜索”，申请人对“已选学科”核对无误后，点击“确定”。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2、如使用搜索功能无法定位所在学科，申请人可在弹出页面中依次选择“学科门类”、“一级学科”、“二级学科（专业）”，对“已选学科”核对无误后，点击“确定”。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3、如申请人在“二级学科（专业）”中未查询到本人所属学科，可在“自定义”文本框中输入学科名称，点击文本框后的“</w:t>
      </w:r>
      <w:r>
        <w:rPr>
          <w:noProof/>
        </w:rPr>
        <w:drawing>
          <wp:inline distT="0" distB="0" distL="0" distR="0" wp14:anchorId="7FE16A93" wp14:editId="05C296CC">
            <wp:extent cx="266065" cy="28511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6667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>”，自定义学科会出现“二级学科（专业）”选项中，申请人选中该学科，并对“已选学科”核对无误后，点击“确定”。</w:t>
      </w:r>
    </w:p>
    <w:p w:rsidR="00675938" w:rsidRPr="00A70441" w:rsidRDefault="00675938" w:rsidP="00B1125E">
      <w:pPr>
        <w:snapToGrid w:val="0"/>
        <w:spacing w:line="240" w:lineRule="atLeas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 w:rsidRPr="00A70441">
        <w:rPr>
          <w:rFonts w:ascii="宋体" w:eastAsia="宋体" w:hAnsi="宋体" w:hint="eastAsia"/>
          <w:b/>
          <w:sz w:val="28"/>
          <w:szCs w:val="28"/>
        </w:rPr>
        <w:t>为保证送审工作的精准度，请申请人尽量使用系统自带的学科目录。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8574E0"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 w:hint="eastAsia"/>
          <w:sz w:val="28"/>
          <w:szCs w:val="28"/>
        </w:rPr>
        <w:t>）“研究方向”填写本人研究方向；</w:t>
      </w:r>
    </w:p>
    <w:p w:rsidR="00CA783B" w:rsidRDefault="00675938" w:rsidP="00CA783B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8574E0"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 w:hint="eastAsia"/>
          <w:sz w:val="28"/>
          <w:szCs w:val="28"/>
        </w:rPr>
        <w:t>）申报类别，请填写相关申报类别</w:t>
      </w:r>
      <w:r w:rsidR="00CA783B">
        <w:rPr>
          <w:rFonts w:ascii="宋体" w:eastAsia="宋体" w:hAnsi="宋体" w:hint="eastAsia"/>
          <w:sz w:val="28"/>
          <w:szCs w:val="28"/>
        </w:rPr>
        <w:t>，选择下拉框：</w:t>
      </w:r>
    </w:p>
    <w:p w:rsidR="00FE190C" w:rsidRPr="00CA783B" w:rsidRDefault="00FE190C" w:rsidP="00CA783B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引进人才特别评聘</w:t>
      </w:r>
      <w:bookmarkStart w:id="0" w:name="_GoBack"/>
      <w:bookmarkEnd w:id="0"/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8574E0">
        <w:rPr>
          <w:rFonts w:ascii="宋体" w:eastAsia="宋体" w:hAnsi="宋体" w:hint="eastAsia"/>
          <w:sz w:val="28"/>
          <w:szCs w:val="28"/>
        </w:rPr>
        <w:t>五</w:t>
      </w:r>
      <w:r w:rsidR="0059180D">
        <w:rPr>
          <w:rFonts w:ascii="宋体" w:eastAsia="宋体" w:hAnsi="宋体" w:hint="eastAsia"/>
          <w:sz w:val="28"/>
          <w:szCs w:val="28"/>
        </w:rPr>
        <w:t>）“申报职务”请根据本人申报情况，</w:t>
      </w:r>
      <w:r w:rsidR="0059180D" w:rsidRPr="00FE190C">
        <w:rPr>
          <w:rFonts w:ascii="宋体" w:eastAsia="宋体" w:hAnsi="宋体" w:hint="eastAsia"/>
          <w:sz w:val="28"/>
          <w:szCs w:val="28"/>
        </w:rPr>
        <w:t>填</w:t>
      </w:r>
      <w:r w:rsidRPr="00FE190C">
        <w:rPr>
          <w:rFonts w:ascii="宋体" w:eastAsia="宋体" w:hAnsi="宋体" w:hint="eastAsia"/>
          <w:sz w:val="28"/>
          <w:szCs w:val="28"/>
        </w:rPr>
        <w:t>教授</w:t>
      </w:r>
      <w:r w:rsidR="000E2071" w:rsidRPr="00FE190C">
        <w:rPr>
          <w:rFonts w:ascii="宋体" w:eastAsia="宋体" w:hAnsi="宋体" w:hint="eastAsia"/>
          <w:sz w:val="28"/>
          <w:szCs w:val="28"/>
        </w:rPr>
        <w:t>/</w:t>
      </w:r>
      <w:r w:rsidR="001F3E49" w:rsidRPr="00FE190C">
        <w:rPr>
          <w:rFonts w:ascii="宋体" w:eastAsia="宋体" w:hAnsi="宋体" w:hint="eastAsia"/>
          <w:sz w:val="28"/>
          <w:szCs w:val="28"/>
        </w:rPr>
        <w:t>副教授</w:t>
      </w:r>
      <w:r w:rsidRPr="00FE190C">
        <w:rPr>
          <w:rFonts w:ascii="宋体" w:eastAsia="宋体" w:hAnsi="宋体" w:hint="eastAsia"/>
          <w:sz w:val="28"/>
          <w:szCs w:val="28"/>
        </w:rPr>
        <w:t>；</w:t>
      </w:r>
    </w:p>
    <w:p w:rsidR="00F839CF" w:rsidRDefault="00675938" w:rsidP="00F839CF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8574E0">
        <w:rPr>
          <w:rFonts w:ascii="宋体" w:eastAsia="宋体" w:hAnsi="宋体" w:hint="eastAsia"/>
          <w:sz w:val="28"/>
          <w:szCs w:val="28"/>
        </w:rPr>
        <w:t>六</w:t>
      </w:r>
      <w:r>
        <w:rPr>
          <w:rFonts w:ascii="宋体" w:eastAsia="宋体" w:hAnsi="宋体" w:hint="eastAsia"/>
          <w:sz w:val="28"/>
          <w:szCs w:val="28"/>
        </w:rPr>
        <w:t>）“</w:t>
      </w:r>
      <w:r w:rsidR="008574E0" w:rsidRPr="008574E0">
        <w:rPr>
          <w:rFonts w:ascii="宋体" w:eastAsia="宋体" w:hAnsi="宋体" w:hint="eastAsia"/>
          <w:sz w:val="28"/>
          <w:szCs w:val="28"/>
        </w:rPr>
        <w:t>现任职级</w:t>
      </w:r>
      <w:r>
        <w:rPr>
          <w:rFonts w:ascii="宋体" w:eastAsia="宋体" w:hAnsi="宋体" w:hint="eastAsia"/>
          <w:sz w:val="28"/>
          <w:szCs w:val="28"/>
        </w:rPr>
        <w:t>”请根据本人情况，</w:t>
      </w:r>
      <w:r w:rsidR="008574E0">
        <w:rPr>
          <w:rFonts w:ascii="宋体" w:eastAsia="宋体" w:hAnsi="宋体" w:hint="eastAsia"/>
          <w:sz w:val="28"/>
          <w:szCs w:val="28"/>
        </w:rPr>
        <w:t>选择下拉框：</w:t>
      </w:r>
    </w:p>
    <w:p w:rsidR="00F839CF" w:rsidRDefault="00F839CF" w:rsidP="00063788">
      <w:pPr>
        <w:snapToGrid w:val="0"/>
        <w:spacing w:line="240" w:lineRule="atLeast"/>
        <w:ind w:firstLineChars="200" w:firstLine="560"/>
        <w:jc w:val="center"/>
        <w:rPr>
          <w:rFonts w:ascii="宋体" w:eastAsia="宋体" w:hAnsi="宋体"/>
          <w:sz w:val="28"/>
          <w:szCs w:val="28"/>
        </w:rPr>
      </w:pPr>
    </w:p>
    <w:p w:rsidR="00675938" w:rsidRDefault="008574E0" w:rsidP="00F839CF">
      <w:pPr>
        <w:snapToGrid w:val="0"/>
        <w:spacing w:line="240" w:lineRule="atLeast"/>
        <w:ind w:firstLineChars="200" w:firstLine="420"/>
        <w:jc w:val="center"/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621B386" wp14:editId="10B2B571">
            <wp:extent cx="2114286" cy="1552381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38" w:rsidRDefault="00B25A70" w:rsidP="00B1125E">
      <w:pPr>
        <w:snapToGrid w:val="0"/>
        <w:spacing w:line="240" w:lineRule="atLeast"/>
        <w:ind w:firstLineChars="200" w:firstLine="562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</w:t>
      </w:r>
      <w:r w:rsidR="00675938">
        <w:rPr>
          <w:rFonts w:ascii="宋体" w:eastAsia="宋体" w:hAnsi="宋体" w:hint="eastAsia"/>
          <w:b/>
          <w:sz w:val="28"/>
          <w:szCs w:val="28"/>
        </w:rPr>
        <w:t>、被评人详细学术情况汇总及材料上传</w:t>
      </w:r>
    </w:p>
    <w:p w:rsidR="00675938" w:rsidRDefault="00675938" w:rsidP="00B1125E">
      <w:pPr>
        <w:snapToGrid w:val="0"/>
        <w:spacing w:line="240" w:lineRule="atLeast"/>
        <w:ind w:firstLineChars="200" w:firstLine="420"/>
        <w:jc w:val="left"/>
        <w:rPr>
          <w:rFonts w:ascii="宋体" w:eastAsia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4FF99134" wp14:editId="34446476">
            <wp:extent cx="4409440" cy="8566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9524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（一）上传方式</w:t>
      </w:r>
    </w:p>
    <w:p w:rsidR="00280640" w:rsidRDefault="00280640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675938">
        <w:rPr>
          <w:rFonts w:ascii="宋体" w:eastAsia="宋体" w:hAnsi="宋体" w:hint="eastAsia"/>
          <w:sz w:val="28"/>
          <w:szCs w:val="28"/>
        </w:rPr>
        <w:t>申请人点击“上传”按钮，选中需要上传的文件后，点击“确定”，即可完成一份文件的上传。</w:t>
      </w:r>
    </w:p>
    <w:p w:rsidR="00675938" w:rsidRDefault="00280640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675938">
        <w:rPr>
          <w:rFonts w:ascii="宋体" w:eastAsia="宋体" w:hAnsi="宋体" w:hint="eastAsia"/>
          <w:sz w:val="28"/>
          <w:szCs w:val="28"/>
        </w:rPr>
        <w:t>添加文件，可点击“</w:t>
      </w:r>
      <w:r w:rsidR="00675938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ECEE446" wp14:editId="2218305E">
            <wp:extent cx="285115" cy="20891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938">
        <w:rPr>
          <w:rFonts w:ascii="宋体" w:eastAsia="宋体" w:hAnsi="宋体" w:hint="eastAsia"/>
          <w:sz w:val="28"/>
          <w:szCs w:val="28"/>
        </w:rPr>
        <w:t>”；删除文件，可点击“</w:t>
      </w:r>
      <w:r w:rsidR="00675938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5043EF2" wp14:editId="5EEF979D">
            <wp:extent cx="294640" cy="3327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938">
        <w:rPr>
          <w:rFonts w:ascii="宋体" w:eastAsia="宋体" w:hAnsi="宋体" w:hint="eastAsia"/>
          <w:sz w:val="28"/>
          <w:szCs w:val="28"/>
        </w:rPr>
        <w:t>”。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（二）需上传材料及</w:t>
      </w:r>
      <w:r w:rsidR="009A4DD9">
        <w:rPr>
          <w:rFonts w:ascii="宋体" w:eastAsia="宋体" w:hAnsi="宋体" w:hint="eastAsia"/>
          <w:sz w:val="28"/>
          <w:szCs w:val="28"/>
        </w:rPr>
        <w:t>要求</w:t>
      </w:r>
    </w:p>
    <w:p w:rsidR="00675938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申请人请将以下材料分别汇总上传：</w:t>
      </w:r>
    </w:p>
    <w:p w:rsidR="00675938" w:rsidRPr="00A44416" w:rsidRDefault="00675938" w:rsidP="00B1125E">
      <w:pPr>
        <w:snapToGrid w:val="0"/>
        <w:spacing w:line="240" w:lineRule="atLeas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44416">
        <w:rPr>
          <w:rFonts w:ascii="宋体" w:eastAsia="宋体" w:hAnsi="宋体"/>
          <w:sz w:val="28"/>
          <w:szCs w:val="28"/>
        </w:rPr>
        <w:t>1</w:t>
      </w:r>
      <w:r w:rsidRPr="00A44416">
        <w:rPr>
          <w:rFonts w:ascii="宋体" w:eastAsia="宋体" w:hAnsi="宋体" w:hint="eastAsia"/>
          <w:sz w:val="28"/>
          <w:szCs w:val="28"/>
        </w:rPr>
        <w:t>、</w:t>
      </w:r>
      <w:r w:rsidR="00280640" w:rsidRPr="00A44416">
        <w:rPr>
          <w:rFonts w:hint="eastAsia"/>
          <w:sz w:val="28"/>
          <w:szCs w:val="28"/>
        </w:rPr>
        <w:t>同行专家鉴定表</w:t>
      </w:r>
      <w:r w:rsidRPr="00A44416">
        <w:rPr>
          <w:rFonts w:ascii="宋体" w:eastAsia="宋体" w:hAnsi="宋体" w:hint="eastAsia"/>
          <w:sz w:val="28"/>
          <w:szCs w:val="28"/>
        </w:rPr>
        <w:t>；</w:t>
      </w:r>
      <w:r w:rsidR="000912F2" w:rsidRPr="00A44416">
        <w:rPr>
          <w:rFonts w:ascii="宋体" w:eastAsia="宋体" w:hAnsi="宋体"/>
          <w:sz w:val="28"/>
          <w:szCs w:val="28"/>
        </w:rPr>
        <w:t xml:space="preserve"> </w:t>
      </w:r>
    </w:p>
    <w:p w:rsidR="004C4109" w:rsidRPr="004C4109" w:rsidRDefault="00675938" w:rsidP="004C4109">
      <w:pPr>
        <w:snapToGrid w:val="0"/>
        <w:spacing w:line="240" w:lineRule="atLeast"/>
        <w:ind w:firstLine="561"/>
        <w:rPr>
          <w:sz w:val="28"/>
          <w:szCs w:val="28"/>
        </w:rPr>
      </w:pPr>
      <w:r w:rsidRPr="00A44416">
        <w:rPr>
          <w:rFonts w:ascii="宋体" w:eastAsia="宋体" w:hAnsi="宋体"/>
          <w:sz w:val="28"/>
          <w:szCs w:val="28"/>
        </w:rPr>
        <w:t>2</w:t>
      </w:r>
      <w:r w:rsidRPr="00A44416">
        <w:rPr>
          <w:rFonts w:ascii="宋体" w:eastAsia="宋体" w:hAnsi="宋体" w:hint="eastAsia"/>
          <w:sz w:val="28"/>
          <w:szCs w:val="28"/>
        </w:rPr>
        <w:t>、</w:t>
      </w:r>
      <w:r w:rsidR="00280640" w:rsidRPr="00A44416">
        <w:rPr>
          <w:rFonts w:ascii="宋体" w:eastAsia="宋体" w:hAnsi="宋体" w:hint="eastAsia"/>
          <w:sz w:val="28"/>
          <w:szCs w:val="28"/>
        </w:rPr>
        <w:t>正高上传三份、副高上传两份代表性学术成果</w:t>
      </w:r>
      <w:r w:rsidR="006A5572" w:rsidRPr="00A44416">
        <w:rPr>
          <w:rFonts w:ascii="宋体" w:eastAsia="宋体" w:hAnsi="宋体" w:hint="eastAsia"/>
          <w:sz w:val="28"/>
          <w:szCs w:val="28"/>
        </w:rPr>
        <w:t>全文</w:t>
      </w:r>
      <w:r w:rsidR="00280640" w:rsidRPr="00A44416">
        <w:rPr>
          <w:rFonts w:ascii="宋体" w:eastAsia="宋体" w:hAnsi="宋体" w:hint="eastAsia"/>
          <w:sz w:val="28"/>
          <w:szCs w:val="28"/>
        </w:rPr>
        <w:t>。</w:t>
      </w:r>
      <w:r w:rsidR="004C4109" w:rsidRPr="004C4109">
        <w:rPr>
          <w:sz w:val="28"/>
          <w:szCs w:val="28"/>
        </w:rPr>
        <w:t>代表作须为成果计算有效期内以独立作者、第一作者身份正式发表的论文，具体成果计算周期为：</w:t>
      </w:r>
      <w:r w:rsidR="004C4109" w:rsidRPr="004C4109">
        <w:rPr>
          <w:sz w:val="28"/>
          <w:szCs w:val="28"/>
        </w:rPr>
        <w:t>2017.07.01-2020.06.30</w:t>
      </w:r>
      <w:r w:rsidR="004C4109" w:rsidRPr="004C4109">
        <w:rPr>
          <w:sz w:val="28"/>
          <w:szCs w:val="28"/>
        </w:rPr>
        <w:t>。</w:t>
      </w:r>
    </w:p>
    <w:p w:rsidR="00675938" w:rsidRPr="004C4109" w:rsidRDefault="00675938" w:rsidP="003A66E7">
      <w:pPr>
        <w:snapToGrid w:val="0"/>
        <w:spacing w:line="240" w:lineRule="atLeast"/>
        <w:ind w:firstLine="561"/>
        <w:rPr>
          <w:rFonts w:ascii="宋体" w:eastAsia="宋体" w:hAnsi="宋体"/>
          <w:sz w:val="28"/>
          <w:szCs w:val="28"/>
        </w:rPr>
      </w:pPr>
    </w:p>
    <w:p w:rsidR="006A5572" w:rsidRPr="00A44416" w:rsidRDefault="006A5572" w:rsidP="006A5572">
      <w:pPr>
        <w:snapToGrid w:val="0"/>
        <w:spacing w:line="240" w:lineRule="atLeast"/>
        <w:ind w:firstLine="561"/>
        <w:rPr>
          <w:sz w:val="28"/>
          <w:szCs w:val="28"/>
        </w:rPr>
      </w:pPr>
      <w:r w:rsidRPr="00A44416">
        <w:rPr>
          <w:rFonts w:hint="eastAsia"/>
          <w:sz w:val="28"/>
          <w:szCs w:val="28"/>
        </w:rPr>
        <w:t>3</w:t>
      </w:r>
      <w:r w:rsidRPr="00A44416">
        <w:rPr>
          <w:rFonts w:hint="eastAsia"/>
          <w:sz w:val="28"/>
          <w:szCs w:val="28"/>
        </w:rPr>
        <w:t>、上传材料均为</w:t>
      </w:r>
      <w:r w:rsidRPr="00A44416">
        <w:rPr>
          <w:rFonts w:hint="eastAsia"/>
          <w:sz w:val="28"/>
          <w:szCs w:val="28"/>
        </w:rPr>
        <w:t>pdf</w:t>
      </w:r>
      <w:r w:rsidRPr="00A44416">
        <w:rPr>
          <w:rFonts w:hint="eastAsia"/>
          <w:sz w:val="28"/>
          <w:szCs w:val="28"/>
        </w:rPr>
        <w:t>格式；</w:t>
      </w:r>
    </w:p>
    <w:p w:rsidR="006A5572" w:rsidRPr="00A44416" w:rsidRDefault="006A5572" w:rsidP="006A5572">
      <w:pPr>
        <w:snapToGrid w:val="0"/>
        <w:spacing w:line="240" w:lineRule="atLeast"/>
        <w:ind w:firstLine="561"/>
        <w:rPr>
          <w:b/>
          <w:sz w:val="28"/>
          <w:szCs w:val="28"/>
        </w:rPr>
      </w:pPr>
      <w:r w:rsidRPr="00A44416">
        <w:rPr>
          <w:rFonts w:hint="eastAsia"/>
          <w:sz w:val="28"/>
          <w:szCs w:val="28"/>
        </w:rPr>
        <w:t>4</w:t>
      </w:r>
      <w:r w:rsidRPr="00A44416">
        <w:rPr>
          <w:rFonts w:hint="eastAsia"/>
          <w:sz w:val="28"/>
          <w:szCs w:val="28"/>
        </w:rPr>
        <w:t>、</w:t>
      </w:r>
      <w:r w:rsidRPr="00A44416">
        <w:rPr>
          <w:rFonts w:hint="eastAsia"/>
          <w:b/>
          <w:sz w:val="28"/>
          <w:szCs w:val="28"/>
        </w:rPr>
        <w:t>上传前统一将文件命名修改为：</w:t>
      </w:r>
      <w:r w:rsidR="00E97E93" w:rsidRPr="00A44416">
        <w:rPr>
          <w:rFonts w:hint="eastAsia"/>
          <w:b/>
          <w:sz w:val="28"/>
          <w:szCs w:val="28"/>
        </w:rPr>
        <w:t>表名</w:t>
      </w:r>
      <w:r w:rsidR="00E97E93" w:rsidRPr="00A44416">
        <w:rPr>
          <w:rFonts w:hint="eastAsia"/>
          <w:b/>
          <w:sz w:val="28"/>
          <w:szCs w:val="28"/>
        </w:rPr>
        <w:t>+</w:t>
      </w:r>
      <w:r w:rsidR="00E97E93" w:rsidRPr="00A44416">
        <w:rPr>
          <w:rFonts w:hint="eastAsia"/>
          <w:b/>
          <w:sz w:val="28"/>
          <w:szCs w:val="28"/>
        </w:rPr>
        <w:t>工资号</w:t>
      </w:r>
    </w:p>
    <w:p w:rsidR="00AD7329" w:rsidRPr="00A44416" w:rsidRDefault="006A5572" w:rsidP="003A66E7">
      <w:pPr>
        <w:snapToGrid w:val="0"/>
        <w:spacing w:line="240" w:lineRule="atLeast"/>
        <w:ind w:firstLine="561"/>
        <w:rPr>
          <w:b/>
          <w:sz w:val="28"/>
          <w:szCs w:val="28"/>
        </w:rPr>
      </w:pPr>
      <w:r w:rsidRPr="00A44416">
        <w:rPr>
          <w:rFonts w:hint="eastAsia"/>
          <w:b/>
          <w:sz w:val="28"/>
          <w:szCs w:val="28"/>
        </w:rPr>
        <w:t>同行专家鉴定表</w:t>
      </w:r>
      <w:r w:rsidRPr="00A44416">
        <w:rPr>
          <w:rFonts w:hint="eastAsia"/>
          <w:b/>
          <w:sz w:val="28"/>
          <w:szCs w:val="28"/>
        </w:rPr>
        <w:t>-XX</w:t>
      </w:r>
      <w:r w:rsidRPr="00A44416">
        <w:rPr>
          <w:rFonts w:hint="eastAsia"/>
          <w:b/>
          <w:sz w:val="28"/>
          <w:szCs w:val="28"/>
        </w:rPr>
        <w:t>；</w:t>
      </w:r>
      <w:r w:rsidR="0028571F" w:rsidRPr="00A44416">
        <w:rPr>
          <w:rFonts w:hint="eastAsia"/>
          <w:b/>
          <w:sz w:val="28"/>
          <w:szCs w:val="28"/>
        </w:rPr>
        <w:t>如：同行专家鉴定表</w:t>
      </w:r>
      <w:r w:rsidR="0028571F" w:rsidRPr="00A44416">
        <w:rPr>
          <w:rFonts w:hint="eastAsia"/>
          <w:b/>
          <w:sz w:val="28"/>
          <w:szCs w:val="28"/>
        </w:rPr>
        <w:t>-004000</w:t>
      </w:r>
      <w:r w:rsidR="0028571F" w:rsidRPr="00A44416">
        <w:rPr>
          <w:rFonts w:hint="eastAsia"/>
          <w:b/>
          <w:sz w:val="28"/>
          <w:szCs w:val="28"/>
        </w:rPr>
        <w:t>；</w:t>
      </w:r>
    </w:p>
    <w:p w:rsidR="003A66E7" w:rsidRPr="00A44416" w:rsidRDefault="006A5572" w:rsidP="0028571F">
      <w:pPr>
        <w:snapToGrid w:val="0"/>
        <w:spacing w:line="240" w:lineRule="atLeast"/>
        <w:ind w:firstLine="561"/>
        <w:rPr>
          <w:b/>
          <w:sz w:val="28"/>
          <w:szCs w:val="28"/>
        </w:rPr>
      </w:pPr>
      <w:r w:rsidRPr="00A44416">
        <w:rPr>
          <w:rFonts w:hint="eastAsia"/>
          <w:b/>
          <w:sz w:val="28"/>
          <w:szCs w:val="28"/>
        </w:rPr>
        <w:t>代表作</w:t>
      </w:r>
      <w:r w:rsidRPr="00A44416">
        <w:rPr>
          <w:rFonts w:hint="eastAsia"/>
          <w:b/>
          <w:sz w:val="28"/>
          <w:szCs w:val="28"/>
        </w:rPr>
        <w:t>1-</w:t>
      </w:r>
      <w:r w:rsidR="00E97E93" w:rsidRPr="00A44416">
        <w:rPr>
          <w:rFonts w:hint="eastAsia"/>
          <w:b/>
          <w:sz w:val="28"/>
          <w:szCs w:val="28"/>
        </w:rPr>
        <w:t>XX</w:t>
      </w:r>
      <w:r w:rsidRPr="00A44416">
        <w:rPr>
          <w:rFonts w:hint="eastAsia"/>
          <w:b/>
          <w:sz w:val="28"/>
          <w:szCs w:val="28"/>
        </w:rPr>
        <w:t>、代表</w:t>
      </w:r>
      <w:r w:rsidRPr="00A44416">
        <w:rPr>
          <w:rFonts w:hint="eastAsia"/>
          <w:b/>
          <w:sz w:val="28"/>
          <w:szCs w:val="28"/>
        </w:rPr>
        <w:t>2-XX</w:t>
      </w:r>
      <w:r w:rsidRPr="00A44416">
        <w:rPr>
          <w:rFonts w:hint="eastAsia"/>
          <w:b/>
          <w:sz w:val="28"/>
          <w:szCs w:val="28"/>
        </w:rPr>
        <w:t>、代表</w:t>
      </w:r>
      <w:r w:rsidRPr="00A44416">
        <w:rPr>
          <w:rFonts w:hint="eastAsia"/>
          <w:b/>
          <w:sz w:val="28"/>
          <w:szCs w:val="28"/>
        </w:rPr>
        <w:t>3-XX</w:t>
      </w:r>
      <w:r w:rsidRPr="00A44416">
        <w:rPr>
          <w:rFonts w:hint="eastAsia"/>
          <w:b/>
          <w:sz w:val="28"/>
          <w:szCs w:val="28"/>
        </w:rPr>
        <w:t>。</w:t>
      </w:r>
      <w:r w:rsidR="003A66E7" w:rsidRPr="00A44416">
        <w:rPr>
          <w:rFonts w:hint="eastAsia"/>
          <w:b/>
          <w:sz w:val="28"/>
          <w:szCs w:val="28"/>
        </w:rPr>
        <w:t>如：代表作</w:t>
      </w:r>
      <w:r w:rsidR="003A66E7" w:rsidRPr="00A44416">
        <w:rPr>
          <w:rFonts w:hint="eastAsia"/>
          <w:b/>
          <w:sz w:val="28"/>
          <w:szCs w:val="28"/>
        </w:rPr>
        <w:t>1-</w:t>
      </w:r>
      <w:r w:rsidR="008775E0" w:rsidRPr="00A44416">
        <w:rPr>
          <w:rFonts w:hint="eastAsia"/>
          <w:b/>
          <w:sz w:val="28"/>
          <w:szCs w:val="28"/>
        </w:rPr>
        <w:t>004000</w:t>
      </w:r>
      <w:r w:rsidR="003A66E7" w:rsidRPr="00A44416">
        <w:rPr>
          <w:rFonts w:hint="eastAsia"/>
          <w:b/>
          <w:sz w:val="28"/>
          <w:szCs w:val="28"/>
        </w:rPr>
        <w:t>、代表作</w:t>
      </w:r>
      <w:r w:rsidR="003A66E7" w:rsidRPr="00A44416">
        <w:rPr>
          <w:rFonts w:hint="eastAsia"/>
          <w:b/>
          <w:sz w:val="28"/>
          <w:szCs w:val="28"/>
        </w:rPr>
        <w:t>2-</w:t>
      </w:r>
      <w:r w:rsidR="008775E0" w:rsidRPr="00A44416">
        <w:rPr>
          <w:rFonts w:hint="eastAsia"/>
          <w:b/>
          <w:sz w:val="28"/>
          <w:szCs w:val="28"/>
        </w:rPr>
        <w:t>004000</w:t>
      </w:r>
      <w:r w:rsidR="003A66E7" w:rsidRPr="00A44416">
        <w:rPr>
          <w:rFonts w:hint="eastAsia"/>
          <w:b/>
          <w:sz w:val="28"/>
          <w:szCs w:val="28"/>
        </w:rPr>
        <w:t>、代表作</w:t>
      </w:r>
      <w:r w:rsidR="003A66E7" w:rsidRPr="00A44416">
        <w:rPr>
          <w:rFonts w:hint="eastAsia"/>
          <w:b/>
          <w:sz w:val="28"/>
          <w:szCs w:val="28"/>
        </w:rPr>
        <w:t>3-</w:t>
      </w:r>
      <w:r w:rsidR="008775E0" w:rsidRPr="00A44416">
        <w:rPr>
          <w:rFonts w:hint="eastAsia"/>
          <w:b/>
          <w:sz w:val="28"/>
          <w:szCs w:val="28"/>
        </w:rPr>
        <w:t>004000</w:t>
      </w:r>
      <w:r w:rsidR="003A66E7" w:rsidRPr="00A44416">
        <w:rPr>
          <w:rFonts w:hint="eastAsia"/>
          <w:b/>
          <w:sz w:val="28"/>
          <w:szCs w:val="28"/>
        </w:rPr>
        <w:t>”。</w:t>
      </w:r>
    </w:p>
    <w:p w:rsidR="00675938" w:rsidRDefault="00675938" w:rsidP="00B1125E">
      <w:pPr>
        <w:snapToGrid w:val="0"/>
        <w:spacing w:line="240" w:lineRule="atLeast"/>
        <w:ind w:firstLine="57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六、提交</w:t>
      </w:r>
    </w:p>
    <w:p w:rsidR="00675938" w:rsidRPr="00A44416" w:rsidRDefault="00675938" w:rsidP="00B1125E">
      <w:pPr>
        <w:tabs>
          <w:tab w:val="left" w:pos="5595"/>
        </w:tabs>
        <w:snapToGrid w:val="0"/>
        <w:spacing w:line="240" w:lineRule="atLeast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申请人填报并上传所有信息及材料，并确认无误后，点击“</w:t>
      </w:r>
      <w:r>
        <w:rPr>
          <w:noProof/>
        </w:rPr>
        <w:drawing>
          <wp:inline distT="0" distB="0" distL="0" distR="0" wp14:anchorId="3AEFF3D6" wp14:editId="226A3D13">
            <wp:extent cx="1942465" cy="561340"/>
            <wp:effectExtent l="0" t="0" r="63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sz w:val="28"/>
          <w:szCs w:val="28"/>
        </w:rPr>
        <w:t>”</w:t>
      </w:r>
      <w:r w:rsidRPr="00A44416">
        <w:rPr>
          <w:rFonts w:ascii="宋体" w:eastAsia="宋体" w:hAnsi="宋体" w:hint="eastAsia"/>
          <w:b/>
          <w:sz w:val="28"/>
          <w:szCs w:val="28"/>
        </w:rPr>
        <w:t>。</w:t>
      </w:r>
      <w:r w:rsidR="00D63808" w:rsidRPr="00A44416">
        <w:rPr>
          <w:rFonts w:ascii="宋体" w:eastAsia="宋体" w:hAnsi="宋体" w:hint="eastAsia"/>
          <w:b/>
          <w:color w:val="FF0000"/>
          <w:sz w:val="28"/>
          <w:szCs w:val="28"/>
        </w:rPr>
        <w:t>请在</w:t>
      </w:r>
      <w:r w:rsidR="00746D39">
        <w:rPr>
          <w:rFonts w:ascii="宋体" w:eastAsia="宋体" w:hAnsi="宋体"/>
          <w:b/>
          <w:color w:val="FF0000"/>
          <w:sz w:val="28"/>
          <w:szCs w:val="28"/>
        </w:rPr>
        <w:t>10</w:t>
      </w:r>
      <w:r w:rsidR="00D63808" w:rsidRPr="00A44416">
        <w:rPr>
          <w:rFonts w:ascii="宋体" w:eastAsia="宋体" w:hAnsi="宋体" w:hint="eastAsia"/>
          <w:b/>
          <w:color w:val="FF0000"/>
          <w:sz w:val="28"/>
          <w:szCs w:val="28"/>
        </w:rPr>
        <w:t>月</w:t>
      </w:r>
      <w:r w:rsidR="00746D39">
        <w:rPr>
          <w:rFonts w:ascii="宋体" w:eastAsia="宋体" w:hAnsi="宋体"/>
          <w:b/>
          <w:color w:val="FF0000"/>
          <w:sz w:val="28"/>
          <w:szCs w:val="28"/>
        </w:rPr>
        <w:t>10</w:t>
      </w:r>
      <w:r w:rsidR="004C4109">
        <w:rPr>
          <w:rFonts w:ascii="宋体" w:eastAsia="宋体" w:hAnsi="宋体" w:hint="eastAsia"/>
          <w:b/>
          <w:color w:val="FF0000"/>
          <w:sz w:val="28"/>
          <w:szCs w:val="28"/>
        </w:rPr>
        <w:t>-</w:t>
      </w:r>
      <w:r w:rsidR="00746D39">
        <w:rPr>
          <w:rFonts w:ascii="宋体" w:eastAsia="宋体" w:hAnsi="宋体"/>
          <w:b/>
          <w:color w:val="FF0000"/>
          <w:sz w:val="28"/>
          <w:szCs w:val="28"/>
        </w:rPr>
        <w:t>10</w:t>
      </w:r>
      <w:r w:rsidR="00D63808" w:rsidRPr="00A44416">
        <w:rPr>
          <w:rFonts w:ascii="宋体" w:eastAsia="宋体" w:hAnsi="宋体" w:hint="eastAsia"/>
          <w:b/>
          <w:color w:val="FF0000"/>
          <w:sz w:val="28"/>
          <w:szCs w:val="28"/>
        </w:rPr>
        <w:t>月</w:t>
      </w:r>
      <w:r w:rsidR="004C4109">
        <w:rPr>
          <w:rFonts w:ascii="宋体" w:eastAsia="宋体" w:hAnsi="宋体" w:hint="eastAsia"/>
          <w:b/>
          <w:color w:val="FF0000"/>
          <w:sz w:val="28"/>
          <w:szCs w:val="28"/>
        </w:rPr>
        <w:t>1</w:t>
      </w:r>
      <w:r w:rsidR="00746D39">
        <w:rPr>
          <w:rFonts w:ascii="宋体" w:eastAsia="宋体" w:hAnsi="宋体"/>
          <w:b/>
          <w:color w:val="FF0000"/>
          <w:sz w:val="28"/>
          <w:szCs w:val="28"/>
        </w:rPr>
        <w:t>3</w:t>
      </w:r>
      <w:r w:rsidR="00D63808" w:rsidRPr="00A44416">
        <w:rPr>
          <w:rFonts w:ascii="宋体" w:eastAsia="宋体" w:hAnsi="宋体" w:hint="eastAsia"/>
          <w:b/>
          <w:color w:val="FF0000"/>
          <w:sz w:val="28"/>
          <w:szCs w:val="28"/>
        </w:rPr>
        <w:t>日期间完成上传，逾期系统将关闭。</w:t>
      </w:r>
    </w:p>
    <w:p w:rsidR="001A55A3" w:rsidRPr="00487E98" w:rsidRDefault="001A55A3" w:rsidP="00B1125E">
      <w:pPr>
        <w:snapToGrid w:val="0"/>
        <w:spacing w:line="240" w:lineRule="atLeast"/>
      </w:pPr>
    </w:p>
    <w:sectPr w:rsidR="001A55A3" w:rsidRPr="00487E98" w:rsidSect="00D4627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8D" w:rsidRDefault="00D52D8D" w:rsidP="00085D76">
      <w:r>
        <w:separator/>
      </w:r>
    </w:p>
  </w:endnote>
  <w:endnote w:type="continuationSeparator" w:id="0">
    <w:p w:rsidR="00D52D8D" w:rsidRDefault="00D52D8D" w:rsidP="0008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8D" w:rsidRDefault="00D52D8D" w:rsidP="00085D76">
      <w:r>
        <w:separator/>
      </w:r>
    </w:p>
  </w:footnote>
  <w:footnote w:type="continuationSeparator" w:id="0">
    <w:p w:rsidR="00D52D8D" w:rsidRDefault="00D52D8D" w:rsidP="0008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4C95"/>
    <w:multiLevelType w:val="hybridMultilevel"/>
    <w:tmpl w:val="2EA029DC"/>
    <w:lvl w:ilvl="0" w:tplc="84B8E8E4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1" w15:restartNumberingAfterBreak="0">
    <w:nsid w:val="482D364A"/>
    <w:multiLevelType w:val="hybridMultilevel"/>
    <w:tmpl w:val="71C28242"/>
    <w:lvl w:ilvl="0" w:tplc="1236119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7FF0AD4"/>
    <w:multiLevelType w:val="hybridMultilevel"/>
    <w:tmpl w:val="61F09C12"/>
    <w:lvl w:ilvl="0" w:tplc="3202EA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14"/>
    <w:rsid w:val="000012A8"/>
    <w:rsid w:val="0000310F"/>
    <w:rsid w:val="00024208"/>
    <w:rsid w:val="00027B5F"/>
    <w:rsid w:val="00063788"/>
    <w:rsid w:val="00085D76"/>
    <w:rsid w:val="000912F2"/>
    <w:rsid w:val="000A08A4"/>
    <w:rsid w:val="000A6F4E"/>
    <w:rsid w:val="000B2EEB"/>
    <w:rsid w:val="000B6034"/>
    <w:rsid w:val="000E2071"/>
    <w:rsid w:val="000E4E39"/>
    <w:rsid w:val="00103D2A"/>
    <w:rsid w:val="001071E8"/>
    <w:rsid w:val="00122C69"/>
    <w:rsid w:val="00132099"/>
    <w:rsid w:val="00161562"/>
    <w:rsid w:val="001705D2"/>
    <w:rsid w:val="00173B72"/>
    <w:rsid w:val="001A55A3"/>
    <w:rsid w:val="001A7160"/>
    <w:rsid w:val="001F3E49"/>
    <w:rsid w:val="001F45E2"/>
    <w:rsid w:val="00217462"/>
    <w:rsid w:val="002450B5"/>
    <w:rsid w:val="0026422F"/>
    <w:rsid w:val="00280640"/>
    <w:rsid w:val="0028571F"/>
    <w:rsid w:val="002A0798"/>
    <w:rsid w:val="002C4C32"/>
    <w:rsid w:val="00320799"/>
    <w:rsid w:val="003A1955"/>
    <w:rsid w:val="003A66E7"/>
    <w:rsid w:val="00402C07"/>
    <w:rsid w:val="00406F7C"/>
    <w:rsid w:val="00412462"/>
    <w:rsid w:val="00434ABD"/>
    <w:rsid w:val="00487E98"/>
    <w:rsid w:val="004A01AB"/>
    <w:rsid w:val="004B6852"/>
    <w:rsid w:val="004B68B0"/>
    <w:rsid w:val="004C4109"/>
    <w:rsid w:val="004C6FF4"/>
    <w:rsid w:val="004D3D5E"/>
    <w:rsid w:val="00561E37"/>
    <w:rsid w:val="00563F4A"/>
    <w:rsid w:val="005719EB"/>
    <w:rsid w:val="0059180D"/>
    <w:rsid w:val="005B20C4"/>
    <w:rsid w:val="005B6F25"/>
    <w:rsid w:val="005D4BAD"/>
    <w:rsid w:val="005E393E"/>
    <w:rsid w:val="006034EA"/>
    <w:rsid w:val="006116DE"/>
    <w:rsid w:val="00616A72"/>
    <w:rsid w:val="00624ABA"/>
    <w:rsid w:val="0064254D"/>
    <w:rsid w:val="006663FE"/>
    <w:rsid w:val="00675938"/>
    <w:rsid w:val="00680BD5"/>
    <w:rsid w:val="006A1B62"/>
    <w:rsid w:val="006A5572"/>
    <w:rsid w:val="006B2027"/>
    <w:rsid w:val="006E56AC"/>
    <w:rsid w:val="006E5B08"/>
    <w:rsid w:val="00701689"/>
    <w:rsid w:val="00711401"/>
    <w:rsid w:val="007330FD"/>
    <w:rsid w:val="007342AC"/>
    <w:rsid w:val="00741665"/>
    <w:rsid w:val="00746D39"/>
    <w:rsid w:val="00765E75"/>
    <w:rsid w:val="00770B60"/>
    <w:rsid w:val="007B4BD9"/>
    <w:rsid w:val="007B72BD"/>
    <w:rsid w:val="007E4F98"/>
    <w:rsid w:val="00802029"/>
    <w:rsid w:val="00824277"/>
    <w:rsid w:val="00832005"/>
    <w:rsid w:val="00844059"/>
    <w:rsid w:val="00853FD3"/>
    <w:rsid w:val="008574E0"/>
    <w:rsid w:val="00861B51"/>
    <w:rsid w:val="008775E0"/>
    <w:rsid w:val="00893F8B"/>
    <w:rsid w:val="008A59EF"/>
    <w:rsid w:val="008A7B42"/>
    <w:rsid w:val="008B1253"/>
    <w:rsid w:val="008F2168"/>
    <w:rsid w:val="0090247D"/>
    <w:rsid w:val="00935E4C"/>
    <w:rsid w:val="00943301"/>
    <w:rsid w:val="009A4DD9"/>
    <w:rsid w:val="009D50FD"/>
    <w:rsid w:val="00A15658"/>
    <w:rsid w:val="00A44416"/>
    <w:rsid w:val="00A70441"/>
    <w:rsid w:val="00A94225"/>
    <w:rsid w:val="00AD7329"/>
    <w:rsid w:val="00B1125E"/>
    <w:rsid w:val="00B214C9"/>
    <w:rsid w:val="00B24AEB"/>
    <w:rsid w:val="00B25A70"/>
    <w:rsid w:val="00B4424B"/>
    <w:rsid w:val="00B5015B"/>
    <w:rsid w:val="00BA223E"/>
    <w:rsid w:val="00BC06E0"/>
    <w:rsid w:val="00BC15DA"/>
    <w:rsid w:val="00BD2A2D"/>
    <w:rsid w:val="00BD2EDD"/>
    <w:rsid w:val="00C22CD6"/>
    <w:rsid w:val="00C51161"/>
    <w:rsid w:val="00C54524"/>
    <w:rsid w:val="00C826E2"/>
    <w:rsid w:val="00C8300B"/>
    <w:rsid w:val="00CA783B"/>
    <w:rsid w:val="00D03057"/>
    <w:rsid w:val="00D05846"/>
    <w:rsid w:val="00D31600"/>
    <w:rsid w:val="00D4047B"/>
    <w:rsid w:val="00D45035"/>
    <w:rsid w:val="00D46275"/>
    <w:rsid w:val="00D52D8D"/>
    <w:rsid w:val="00D548EB"/>
    <w:rsid w:val="00D63808"/>
    <w:rsid w:val="00D75115"/>
    <w:rsid w:val="00D83178"/>
    <w:rsid w:val="00DC2F66"/>
    <w:rsid w:val="00DC402A"/>
    <w:rsid w:val="00DF2014"/>
    <w:rsid w:val="00E001BC"/>
    <w:rsid w:val="00E04AA4"/>
    <w:rsid w:val="00E55B5A"/>
    <w:rsid w:val="00E60CC7"/>
    <w:rsid w:val="00E97E93"/>
    <w:rsid w:val="00EA2328"/>
    <w:rsid w:val="00EC66AC"/>
    <w:rsid w:val="00ED090D"/>
    <w:rsid w:val="00F2145C"/>
    <w:rsid w:val="00F241B4"/>
    <w:rsid w:val="00F4570B"/>
    <w:rsid w:val="00F839CF"/>
    <w:rsid w:val="00F865A0"/>
    <w:rsid w:val="00F93280"/>
    <w:rsid w:val="00F95949"/>
    <w:rsid w:val="00FE190C"/>
    <w:rsid w:val="00F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A1CF7"/>
  <w15:docId w15:val="{07988446-C9BA-4C1C-981F-C9D47874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5D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5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5D76"/>
    <w:rPr>
      <w:sz w:val="18"/>
      <w:szCs w:val="18"/>
    </w:rPr>
  </w:style>
  <w:style w:type="paragraph" w:styleId="a7">
    <w:name w:val="List Paragraph"/>
    <w:basedOn w:val="a"/>
    <w:uiPriority w:val="34"/>
    <w:qFormat/>
    <w:rsid w:val="006A1B62"/>
    <w:pPr>
      <w:ind w:firstLineChars="200" w:firstLine="420"/>
    </w:pPr>
  </w:style>
  <w:style w:type="table" w:styleId="a8">
    <w:name w:val="Table Grid"/>
    <w:basedOn w:val="a1"/>
    <w:uiPriority w:val="59"/>
    <w:rsid w:val="004A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593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75938"/>
    <w:rPr>
      <w:sz w:val="18"/>
      <w:szCs w:val="18"/>
    </w:rPr>
  </w:style>
  <w:style w:type="character" w:styleId="ab">
    <w:name w:val="Hyperlink"/>
    <w:basedOn w:val="a0"/>
    <w:uiPriority w:val="99"/>
    <w:unhideWhenUsed/>
    <w:rsid w:val="000012A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83178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4C41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gshen.acabridge.cn/com/company/inspectedPerfect?token=kolulm0kz953sv$1396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ngshen.acabridge.cn/com/company/inspectedPerfect?token=xykjqdvj2ypsc0$139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pingshen.acabridge.cn/com/company/inspectedPerfect?token=kw31n4e0f14b6b$1398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pingshen.acabridge.cn/com/company/inspectedPerfect?token=jofq6psta69hpg$1397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CE79-CFAC-40E6-A0D6-95232870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刘岳红</dc:creator>
  <cp:keywords/>
  <dc:description/>
  <cp:lastModifiedBy>茆彭</cp:lastModifiedBy>
  <cp:revision>306</cp:revision>
  <dcterms:created xsi:type="dcterms:W3CDTF">2020-05-11T06:40:00Z</dcterms:created>
  <dcterms:modified xsi:type="dcterms:W3CDTF">2020-10-10T02:49:00Z</dcterms:modified>
</cp:coreProperties>
</file>