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20" w:rsidRPr="00583220" w:rsidRDefault="00583220" w:rsidP="00583220">
      <w:pPr>
        <w:spacing w:line="360" w:lineRule="auto"/>
        <w:jc w:val="left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583220">
        <w:rPr>
          <w:rFonts w:asciiTheme="minorEastAsia" w:eastAsiaTheme="minorEastAsia" w:hAnsiTheme="minorEastAsia" w:hint="eastAsia"/>
          <w:b/>
          <w:sz w:val="28"/>
          <w:szCs w:val="28"/>
        </w:rPr>
        <w:t>附件：</w:t>
      </w:r>
    </w:p>
    <w:p w:rsidR="006E5E3A" w:rsidRDefault="006E5E3A" w:rsidP="009109A2">
      <w:pPr>
        <w:spacing w:line="360" w:lineRule="auto"/>
        <w:ind w:firstLineChars="192" w:firstLine="538"/>
        <w:jc w:val="center"/>
        <w:rPr>
          <w:rFonts w:ascii="微软雅黑" w:eastAsia="微软雅黑" w:hAnsi="微软雅黑" w:hint="eastAsia"/>
          <w:b/>
          <w:sz w:val="28"/>
          <w:szCs w:val="28"/>
        </w:rPr>
      </w:pPr>
      <w:r w:rsidRPr="009109A2">
        <w:rPr>
          <w:rFonts w:ascii="微软雅黑" w:eastAsia="微软雅黑" w:hAnsi="微软雅黑" w:hint="eastAsia"/>
          <w:b/>
          <w:sz w:val="28"/>
          <w:szCs w:val="28"/>
        </w:rPr>
        <w:t>南京信息工程大学数据备份一体机采购</w:t>
      </w:r>
      <w:r w:rsidR="00583220">
        <w:rPr>
          <w:rFonts w:ascii="微软雅黑" w:eastAsia="微软雅黑" w:hAnsi="微软雅黑" w:hint="eastAsia"/>
          <w:b/>
          <w:sz w:val="28"/>
          <w:szCs w:val="28"/>
        </w:rPr>
        <w:t>相关</w:t>
      </w:r>
      <w:r w:rsidRPr="009109A2">
        <w:rPr>
          <w:rFonts w:ascii="微软雅黑" w:eastAsia="微软雅黑" w:hAnsi="微软雅黑" w:hint="eastAsia"/>
          <w:b/>
          <w:sz w:val="28"/>
          <w:szCs w:val="28"/>
        </w:rPr>
        <w:t>要求</w:t>
      </w:r>
    </w:p>
    <w:p w:rsidR="00F671EE" w:rsidRPr="00F671EE" w:rsidRDefault="00F671EE" w:rsidP="009109A2">
      <w:pPr>
        <w:spacing w:line="360" w:lineRule="auto"/>
        <w:ind w:firstLineChars="192" w:firstLine="538"/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6E5E3A" w:rsidRPr="007D70D6" w:rsidRDefault="006E5E3A" w:rsidP="006E5E3A">
      <w:pPr>
        <w:rPr>
          <w:rFonts w:ascii="微软雅黑" w:eastAsia="微软雅黑" w:hAnsi="微软雅黑"/>
          <w:b/>
          <w:sz w:val="24"/>
        </w:rPr>
      </w:pPr>
      <w:r w:rsidRPr="007D70D6">
        <w:rPr>
          <w:rFonts w:ascii="微软雅黑" w:eastAsia="微软雅黑" w:hAnsi="微软雅黑" w:hint="eastAsia"/>
          <w:b/>
          <w:sz w:val="24"/>
        </w:rPr>
        <w:t>一、★指标必须满足且所投产品必须为</w:t>
      </w:r>
      <w:r w:rsidR="002258ED" w:rsidRPr="007D70D6">
        <w:rPr>
          <w:rFonts w:ascii="微软雅黑" w:eastAsia="微软雅黑" w:hAnsi="微软雅黑" w:hint="eastAsia"/>
          <w:b/>
          <w:sz w:val="24"/>
        </w:rPr>
        <w:t>已经过</w:t>
      </w:r>
      <w:r w:rsidRPr="007D70D6">
        <w:rPr>
          <w:rFonts w:ascii="微软雅黑" w:eastAsia="微软雅黑" w:hAnsi="微软雅黑" w:hint="eastAsia"/>
          <w:b/>
          <w:sz w:val="24"/>
        </w:rPr>
        <w:t xml:space="preserve">校方测试品牌，否则视为废标。 </w:t>
      </w:r>
    </w:p>
    <w:p w:rsidR="006E5E3A" w:rsidRPr="007D70D6" w:rsidRDefault="006E5E3A" w:rsidP="006E5E3A">
      <w:pPr>
        <w:rPr>
          <w:rFonts w:ascii="微软雅黑" w:eastAsia="微软雅黑" w:hAnsi="微软雅黑"/>
          <w:b/>
          <w:sz w:val="24"/>
        </w:rPr>
      </w:pPr>
      <w:r w:rsidRPr="007D70D6">
        <w:rPr>
          <w:rFonts w:ascii="微软雅黑" w:eastAsia="微软雅黑" w:hAnsi="微软雅黑" w:hint="eastAsia"/>
          <w:b/>
          <w:sz w:val="24"/>
        </w:rPr>
        <w:t>二、招标参数要求：</w:t>
      </w:r>
    </w:p>
    <w:tbl>
      <w:tblPr>
        <w:tblW w:w="8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4"/>
        <w:gridCol w:w="6635"/>
      </w:tblGrid>
      <w:tr w:rsidR="006E5E3A" w:rsidRPr="001E59AB" w:rsidTr="004A3C8C">
        <w:trPr>
          <w:trHeight w:val="340"/>
        </w:trPr>
        <w:tc>
          <w:tcPr>
            <w:tcW w:w="1574" w:type="dxa"/>
            <w:shd w:val="clear" w:color="auto" w:fill="auto"/>
          </w:tcPr>
          <w:p w:rsidR="006E5E3A" w:rsidRPr="001E59AB" w:rsidRDefault="006E5E3A" w:rsidP="004A3C8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22"/>
                <w:szCs w:val="22"/>
              </w:rPr>
            </w:pPr>
            <w:r w:rsidRPr="001E59AB">
              <w:rPr>
                <w:rFonts w:ascii="微软雅黑" w:eastAsia="微软雅黑" w:hAnsi="微软雅黑" w:hint="eastAsia"/>
                <w:b/>
                <w:color w:val="000000"/>
                <w:kern w:val="0"/>
                <w:sz w:val="22"/>
                <w:szCs w:val="22"/>
              </w:rPr>
              <w:t>指标项</w:t>
            </w:r>
          </w:p>
        </w:tc>
        <w:tc>
          <w:tcPr>
            <w:tcW w:w="6635" w:type="dxa"/>
            <w:shd w:val="clear" w:color="auto" w:fill="auto"/>
          </w:tcPr>
          <w:p w:rsidR="006E5E3A" w:rsidRPr="001E59AB" w:rsidRDefault="006E5E3A" w:rsidP="004A3C8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22"/>
                <w:szCs w:val="22"/>
              </w:rPr>
            </w:pPr>
            <w:r w:rsidRPr="001E59AB">
              <w:rPr>
                <w:rFonts w:ascii="微软雅黑" w:eastAsia="微软雅黑" w:hAnsi="微软雅黑" w:hint="eastAsia"/>
                <w:b/>
                <w:color w:val="000000"/>
                <w:kern w:val="0"/>
                <w:sz w:val="22"/>
                <w:szCs w:val="22"/>
              </w:rPr>
              <w:t>招标参数要求</w:t>
            </w:r>
          </w:p>
        </w:tc>
      </w:tr>
      <w:tr w:rsidR="006E5E3A" w:rsidRPr="00A050B6" w:rsidTr="004A3C8C">
        <w:trPr>
          <w:trHeight w:val="438"/>
        </w:trPr>
        <w:tc>
          <w:tcPr>
            <w:tcW w:w="1574" w:type="dxa"/>
            <w:shd w:val="clear" w:color="auto" w:fill="auto"/>
          </w:tcPr>
          <w:p w:rsidR="006E5E3A" w:rsidRPr="00A050B6" w:rsidRDefault="006E5E3A" w:rsidP="004A3C8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A050B6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6635" w:type="dxa"/>
            <w:shd w:val="clear" w:color="auto" w:fill="auto"/>
          </w:tcPr>
          <w:p w:rsidR="006E5E3A" w:rsidRPr="00A050B6" w:rsidRDefault="006E5E3A" w:rsidP="004A3C8C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A050B6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1套</w:t>
            </w:r>
          </w:p>
        </w:tc>
      </w:tr>
      <w:tr w:rsidR="006E5E3A" w:rsidRPr="009B327B" w:rsidTr="004A3C8C">
        <w:trPr>
          <w:trHeight w:val="438"/>
        </w:trPr>
        <w:tc>
          <w:tcPr>
            <w:tcW w:w="1574" w:type="dxa"/>
            <w:shd w:val="clear" w:color="auto" w:fill="auto"/>
          </w:tcPr>
          <w:p w:rsidR="006E5E3A" w:rsidRPr="009B327B" w:rsidRDefault="006E5E3A" w:rsidP="004A3C8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9B327B"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  <w:t>品牌要求</w:t>
            </w:r>
          </w:p>
        </w:tc>
        <w:tc>
          <w:tcPr>
            <w:tcW w:w="6635" w:type="dxa"/>
            <w:shd w:val="clear" w:color="auto" w:fill="auto"/>
          </w:tcPr>
          <w:p w:rsidR="006E5E3A" w:rsidRPr="009B327B" w:rsidRDefault="006E5E3A" w:rsidP="004A3C8C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47338E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投标产品应为国内知名品牌，非OEM产品，一体化设备，设备包含数据备份容灾软件、存储系统软件和备份存储硬件</w:t>
            </w:r>
          </w:p>
        </w:tc>
      </w:tr>
      <w:tr w:rsidR="006E5E3A" w:rsidRPr="009B327B" w:rsidTr="004A3C8C">
        <w:trPr>
          <w:trHeight w:val="1519"/>
        </w:trPr>
        <w:tc>
          <w:tcPr>
            <w:tcW w:w="1574" w:type="dxa"/>
            <w:shd w:val="clear" w:color="auto" w:fill="auto"/>
            <w:vAlign w:val="center"/>
          </w:tcPr>
          <w:p w:rsidR="006E5E3A" w:rsidRPr="009B327B" w:rsidRDefault="006E5E3A" w:rsidP="004A3C8C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硬件配置</w:t>
            </w:r>
          </w:p>
        </w:tc>
        <w:tc>
          <w:tcPr>
            <w:tcW w:w="6635" w:type="dxa"/>
            <w:shd w:val="clear" w:color="auto" w:fill="auto"/>
            <w:vAlign w:val="center"/>
          </w:tcPr>
          <w:p w:rsidR="006E5E3A" w:rsidRPr="0047338E" w:rsidRDefault="006E5E3A" w:rsidP="004A3C8C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47338E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★</w:t>
            </w:r>
            <w:r w:rsidRPr="0047338E"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  <w:t>2U一体化设备，</w:t>
            </w:r>
            <w:r w:rsidRPr="0047338E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配置≥1颗64位Intel至强8核处理器，配置≥64GB高速缓存，配置≥2块120GB SSD盘用于操作系统和软件核心，配置≥2个千兆网口，配置≥2块QLogic 双端口8Gb光纤通道HBA</w:t>
            </w:r>
            <w:r w:rsidRPr="0047338E"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  <w:t>，</w:t>
            </w:r>
            <w:r w:rsidRPr="0047338E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支持在线扩容，可通过后期在线添加磁盘和扩展磁盘柜等方式，进行备份介质容量的增加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6E5E3A" w:rsidRPr="009B327B" w:rsidTr="004A3C8C">
        <w:trPr>
          <w:trHeight w:val="1275"/>
        </w:trPr>
        <w:tc>
          <w:tcPr>
            <w:tcW w:w="1574" w:type="dxa"/>
            <w:shd w:val="clear" w:color="auto" w:fill="auto"/>
          </w:tcPr>
          <w:p w:rsidR="006E5E3A" w:rsidRPr="009B327B" w:rsidRDefault="006E5E3A" w:rsidP="004A3C8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存储配置</w:t>
            </w:r>
          </w:p>
        </w:tc>
        <w:tc>
          <w:tcPr>
            <w:tcW w:w="6635" w:type="dxa"/>
            <w:shd w:val="clear" w:color="auto" w:fill="auto"/>
          </w:tcPr>
          <w:p w:rsidR="006E5E3A" w:rsidRPr="009B327B" w:rsidRDefault="006E5E3A" w:rsidP="004A3C8C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47338E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★配置≥72TB裸存储容量空间，单块盘容量≥6TB，支持硬件RAID0,1，10,5,50 ,并支持热备盘；提供Raid掉电保护，防止突然断电造成RAID系统数据及缓存数据丢失，掉电保护时间需≥72小时</w:t>
            </w:r>
          </w:p>
        </w:tc>
      </w:tr>
      <w:tr w:rsidR="006E5E3A" w:rsidRPr="009B327B" w:rsidTr="004A3C8C">
        <w:trPr>
          <w:trHeight w:val="912"/>
        </w:trPr>
        <w:tc>
          <w:tcPr>
            <w:tcW w:w="1574" w:type="dxa"/>
            <w:shd w:val="clear" w:color="auto" w:fill="auto"/>
          </w:tcPr>
          <w:p w:rsidR="006E5E3A" w:rsidRPr="009B327B" w:rsidRDefault="006E5E3A" w:rsidP="004A3C8C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操作系统</w:t>
            </w:r>
          </w:p>
        </w:tc>
        <w:tc>
          <w:tcPr>
            <w:tcW w:w="6635" w:type="dxa"/>
            <w:shd w:val="clear" w:color="auto" w:fill="auto"/>
          </w:tcPr>
          <w:p w:rsidR="006E5E3A" w:rsidRPr="009B327B" w:rsidRDefault="006E5E3A" w:rsidP="004A3C8C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系统软件为存储专用基于Linux的64位嵌入式系统，减少病毒感染几率，确保系统稳定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6E5E3A" w:rsidRPr="009B327B" w:rsidTr="004A3C8C">
        <w:trPr>
          <w:trHeight w:val="685"/>
        </w:trPr>
        <w:tc>
          <w:tcPr>
            <w:tcW w:w="1574" w:type="dxa"/>
            <w:vMerge w:val="restart"/>
            <w:shd w:val="clear" w:color="auto" w:fill="auto"/>
          </w:tcPr>
          <w:p w:rsidR="006E5E3A" w:rsidRPr="009B327B" w:rsidRDefault="006E5E3A" w:rsidP="004A3C8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系统兼容性</w:t>
            </w:r>
          </w:p>
        </w:tc>
        <w:tc>
          <w:tcPr>
            <w:tcW w:w="6635" w:type="dxa"/>
            <w:shd w:val="clear" w:color="auto" w:fill="auto"/>
          </w:tcPr>
          <w:p w:rsidR="006E5E3A" w:rsidRPr="009B327B" w:rsidRDefault="006E5E3A" w:rsidP="004A3C8C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9B327B"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  <w:t>具有广泛的操作系统连接性，支持IBM AIX、SUN Solaris、</w:t>
            </w: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HP UNIX、Redhat、Oracle Linux、Centos、Ubuntu</w:t>
            </w:r>
            <w:r w:rsidRPr="009B327B"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  <w:t>以及 Windows</w:t>
            </w: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 xml:space="preserve"> Server</w:t>
            </w:r>
            <w:r w:rsidRPr="009B327B"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  <w:t>等操作系统环境</w:t>
            </w:r>
          </w:p>
        </w:tc>
      </w:tr>
      <w:tr w:rsidR="006E5E3A" w:rsidRPr="009B327B" w:rsidTr="00091ABC">
        <w:trPr>
          <w:trHeight w:val="449"/>
        </w:trPr>
        <w:tc>
          <w:tcPr>
            <w:tcW w:w="1574" w:type="dxa"/>
            <w:vMerge/>
            <w:shd w:val="clear" w:color="auto" w:fill="auto"/>
          </w:tcPr>
          <w:p w:rsidR="006E5E3A" w:rsidRPr="009B327B" w:rsidRDefault="006E5E3A" w:rsidP="004A3C8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635" w:type="dxa"/>
            <w:shd w:val="clear" w:color="auto" w:fill="auto"/>
          </w:tcPr>
          <w:p w:rsidR="006E5E3A" w:rsidRPr="009B327B" w:rsidRDefault="006E5E3A" w:rsidP="004A3C8C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支持对Offfice</w:t>
            </w:r>
            <w:r w:rsidRPr="009B327B"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  <w:t xml:space="preserve"> 365</w:t>
            </w: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的在线数据保护，需提供截图并加盖公章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6E5E3A" w:rsidRPr="009B327B" w:rsidTr="004A3C8C">
        <w:trPr>
          <w:trHeight w:val="563"/>
        </w:trPr>
        <w:tc>
          <w:tcPr>
            <w:tcW w:w="1574" w:type="dxa"/>
            <w:vMerge w:val="restart"/>
            <w:shd w:val="clear" w:color="auto" w:fill="auto"/>
          </w:tcPr>
          <w:p w:rsidR="006E5E3A" w:rsidRPr="009B327B" w:rsidRDefault="00763A09" w:rsidP="004A3C8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47338E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★</w:t>
            </w:r>
            <w:r w:rsidR="006E5E3A"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备份方式</w:t>
            </w:r>
          </w:p>
        </w:tc>
        <w:tc>
          <w:tcPr>
            <w:tcW w:w="6635" w:type="dxa"/>
            <w:shd w:val="clear" w:color="auto" w:fill="auto"/>
          </w:tcPr>
          <w:p w:rsidR="006E5E3A" w:rsidRPr="009B327B" w:rsidRDefault="006E5E3A" w:rsidP="004A3C8C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支持</w:t>
            </w:r>
            <w:r w:rsidRPr="009B327B"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  <w:t>SAN</w:t>
            </w: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备份 / LAN备份以及</w:t>
            </w:r>
            <w:r w:rsidRPr="009B327B"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  <w:t>SAN</w:t>
            </w: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_</w:t>
            </w:r>
            <w:r w:rsidRPr="009B327B"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  <w:t>CLIENT端的</w:t>
            </w: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备份方式，备份数据通过SAN网络进行传输，且直接使用文件系统作为 LAN-Free 备份的磁盘池，无需模拟磁带库模式或者单独增加光纤存储卷，也无需在客户端服务器上部署介质服务器。每个任务可以灵活选择LAN备份或LANFree备份。需提供截图并加盖公章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6E5E3A" w:rsidRPr="009B327B" w:rsidTr="004A3C8C">
        <w:trPr>
          <w:trHeight w:val="562"/>
        </w:trPr>
        <w:tc>
          <w:tcPr>
            <w:tcW w:w="1574" w:type="dxa"/>
            <w:vMerge/>
            <w:shd w:val="clear" w:color="auto" w:fill="auto"/>
          </w:tcPr>
          <w:p w:rsidR="006E5E3A" w:rsidRPr="009B327B" w:rsidRDefault="006E5E3A" w:rsidP="004A3C8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35" w:type="dxa"/>
            <w:shd w:val="clear" w:color="auto" w:fill="auto"/>
          </w:tcPr>
          <w:p w:rsidR="006E5E3A" w:rsidRPr="009B327B" w:rsidRDefault="006E5E3A" w:rsidP="004A3C8C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配置针对备份数据实现自动数据恢复验证策略配置，全自动化实现恢复测试演练，需提供截图并加盖公章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6E5E3A" w:rsidRPr="009B327B" w:rsidTr="004A3C8C">
        <w:trPr>
          <w:trHeight w:val="340"/>
        </w:trPr>
        <w:tc>
          <w:tcPr>
            <w:tcW w:w="1574" w:type="dxa"/>
            <w:shd w:val="clear" w:color="auto" w:fill="auto"/>
          </w:tcPr>
          <w:p w:rsidR="006E5E3A" w:rsidRPr="009B327B" w:rsidRDefault="006E5E3A" w:rsidP="004A3C8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系统备份和裸</w:t>
            </w: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lastRenderedPageBreak/>
              <w:t>机恢复</w:t>
            </w:r>
          </w:p>
        </w:tc>
        <w:tc>
          <w:tcPr>
            <w:tcW w:w="6635" w:type="dxa"/>
            <w:shd w:val="clear" w:color="auto" w:fill="auto"/>
          </w:tcPr>
          <w:p w:rsidR="006E5E3A" w:rsidRPr="009B327B" w:rsidRDefault="006E5E3A" w:rsidP="004A3C8C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lastRenderedPageBreak/>
              <w:t>在本次项目中配置：操作系统级的备份和恢复：包括Windows和</w:t>
            </w: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lastRenderedPageBreak/>
              <w:t>Linux（包含MBR分区和GPT分区）裸机恢复，在对系统进行快速恢复的过程中：无需操作系统、数据库、软件补丁、应用程序的重新安装</w:t>
            </w:r>
          </w:p>
        </w:tc>
      </w:tr>
      <w:tr w:rsidR="006E5E3A" w:rsidRPr="009B327B" w:rsidTr="004A3C8C">
        <w:trPr>
          <w:trHeight w:val="340"/>
        </w:trPr>
        <w:tc>
          <w:tcPr>
            <w:tcW w:w="1574" w:type="dxa"/>
            <w:shd w:val="clear" w:color="auto" w:fill="auto"/>
          </w:tcPr>
          <w:p w:rsidR="006E5E3A" w:rsidRPr="009B327B" w:rsidRDefault="006E5E3A" w:rsidP="004A3C8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9B327B">
              <w:rPr>
                <w:rFonts w:ascii="宋体" w:hAnsi="宋体" w:hint="eastAsia"/>
                <w:color w:val="000000"/>
                <w:szCs w:val="21"/>
              </w:rPr>
              <w:lastRenderedPageBreak/>
              <w:t>★</w:t>
            </w: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数据库保护</w:t>
            </w:r>
          </w:p>
        </w:tc>
        <w:tc>
          <w:tcPr>
            <w:tcW w:w="6635" w:type="dxa"/>
            <w:shd w:val="clear" w:color="auto" w:fill="auto"/>
          </w:tcPr>
          <w:p w:rsidR="006E5E3A" w:rsidRPr="009B327B" w:rsidRDefault="006E5E3A" w:rsidP="004A3C8C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  <w:u w:val="single"/>
              </w:rPr>
            </w:pP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在本次项目中配置：</w:t>
            </w:r>
            <w:r w:rsidRPr="009B327B"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  <w:t>各种数据库平台（包括</w:t>
            </w: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Oracle、DB2、SQL Server、Sybase、Exchange Server、Lotus Domino、MySQL</w:t>
            </w:r>
            <w:r w:rsidRPr="009B327B"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  <w:t>等）在线备份</w:t>
            </w: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功能及所有授权（包括RAC模式下的备份和Exchange DAG）；</w:t>
            </w:r>
            <w:r w:rsidRPr="0047338E"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  <w:t>提供对Oracle数据库的单个数据库表的数据恢复</w:t>
            </w:r>
            <w:r w:rsidRPr="0047338E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和</w:t>
            </w:r>
            <w:r w:rsidRPr="0047338E"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  <w:t>支持基于时间点的</w:t>
            </w:r>
            <w:r w:rsidRPr="0047338E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恢复</w:t>
            </w:r>
            <w:r w:rsidRPr="0047338E"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  <w:t>，</w:t>
            </w:r>
            <w:r w:rsidRPr="0047338E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通过图形界面实现而</w:t>
            </w:r>
            <w:r w:rsidRPr="0047338E"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  <w:t>无需编写</w:t>
            </w:r>
            <w:r w:rsidRPr="0047338E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任何</w:t>
            </w:r>
            <w:r w:rsidRPr="0047338E"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  <w:t>脚本</w:t>
            </w:r>
            <w:r w:rsidRPr="0047338E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6E5E3A" w:rsidRPr="009B327B" w:rsidRDefault="006E5E3A" w:rsidP="004A3C8C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以非脚本的方式实现对Oracle数据库的单表级细粒度恢复；通过界面配置开启Oracle BCT加速增量备份选项，大幅提升备份性能。</w:t>
            </w:r>
          </w:p>
        </w:tc>
      </w:tr>
      <w:tr w:rsidR="006E5E3A" w:rsidRPr="009B327B" w:rsidTr="004A3C8C">
        <w:trPr>
          <w:trHeight w:val="1195"/>
        </w:trPr>
        <w:tc>
          <w:tcPr>
            <w:tcW w:w="1574" w:type="dxa"/>
            <w:shd w:val="clear" w:color="auto" w:fill="auto"/>
          </w:tcPr>
          <w:p w:rsidR="006E5E3A" w:rsidRPr="009B327B" w:rsidRDefault="006E5E3A" w:rsidP="004A3C8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实时备份保护</w:t>
            </w:r>
          </w:p>
        </w:tc>
        <w:tc>
          <w:tcPr>
            <w:tcW w:w="6635" w:type="dxa"/>
            <w:shd w:val="clear" w:color="auto" w:fill="auto"/>
          </w:tcPr>
          <w:p w:rsidR="006E5E3A" w:rsidRPr="00A83D12" w:rsidRDefault="006E5E3A" w:rsidP="004A3C8C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A83D12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支持对Windows、Linux进行在线CDP实时保护，支持无限历史时间点留存，恢复时间点细粒度为达到毫秒级别。（提供操作截图，并加盖原厂公章）</w:t>
            </w:r>
          </w:p>
        </w:tc>
      </w:tr>
      <w:tr w:rsidR="006E5E3A" w:rsidRPr="009B327B" w:rsidTr="004A3C8C">
        <w:trPr>
          <w:trHeight w:val="340"/>
        </w:trPr>
        <w:tc>
          <w:tcPr>
            <w:tcW w:w="1574" w:type="dxa"/>
            <w:shd w:val="clear" w:color="000000" w:fill="FFFFFF"/>
          </w:tcPr>
          <w:p w:rsidR="006E5E3A" w:rsidRPr="009B327B" w:rsidRDefault="006E5E3A" w:rsidP="004A3C8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9B327B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应用容灾保护</w:t>
            </w:r>
          </w:p>
        </w:tc>
        <w:tc>
          <w:tcPr>
            <w:tcW w:w="6635" w:type="dxa"/>
            <w:shd w:val="clear" w:color="auto" w:fill="auto"/>
          </w:tcPr>
          <w:p w:rsidR="006E5E3A" w:rsidRPr="009B327B" w:rsidRDefault="006E5E3A" w:rsidP="004A3C8C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  <w:u w:val="single"/>
              </w:rPr>
            </w:pPr>
            <w:r w:rsidRPr="0047338E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支</w:t>
            </w:r>
            <w:r w:rsidRPr="00A83D12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持</w:t>
            </w:r>
            <w:r w:rsidRPr="00A83D12"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  <w:t>对x86平台的整机服务器提供P2V的虚拟化容灾保护，可将整机服务器以P2V的方式实时进行容灾保护，当原生产服务器故障时，可进行整机包含系统和应用在内的应用接管</w:t>
            </w:r>
            <w:r w:rsidRPr="0047338E"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  <w:t>，需提供截图证明</w:t>
            </w:r>
            <w:r w:rsidRPr="0047338E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（提供针对Windows和Linux应用容灾操作截图，并加盖原厂公章）</w:t>
            </w:r>
          </w:p>
        </w:tc>
      </w:tr>
      <w:tr w:rsidR="006E5E3A" w:rsidRPr="009B327B" w:rsidTr="004A3C8C">
        <w:trPr>
          <w:trHeight w:val="727"/>
        </w:trPr>
        <w:tc>
          <w:tcPr>
            <w:tcW w:w="1574" w:type="dxa"/>
            <w:vMerge w:val="restart"/>
            <w:shd w:val="clear" w:color="auto" w:fill="auto"/>
          </w:tcPr>
          <w:p w:rsidR="006E5E3A" w:rsidRPr="009B327B" w:rsidRDefault="006E5E3A" w:rsidP="004A3C8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虚拟化保护</w:t>
            </w:r>
          </w:p>
        </w:tc>
        <w:tc>
          <w:tcPr>
            <w:tcW w:w="6635" w:type="dxa"/>
            <w:shd w:val="clear" w:color="auto" w:fill="auto"/>
          </w:tcPr>
          <w:p w:rsidR="006E5E3A" w:rsidRPr="009B327B" w:rsidRDefault="006E5E3A" w:rsidP="004A3C8C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本次项目中配置：VMware虚拟化平台的无代理备份，无需在任何虚拟机上安装客户端，通过VMware专用VADP接口（非VCB实现方式）即可实现整机备份，当虚拟机中的某些重要文档丢失时，无需恢复整个虚拟机，可直接恢复丢失的文档，进行单文件细粒度恢复；提供V</w:t>
            </w:r>
            <w:r w:rsidRPr="009B327B"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  <w:t>Mware</w:t>
            </w: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官网VMware Ready兼容链接及链接内容截图并加盖原厂公章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6E5E3A" w:rsidRPr="009B327B" w:rsidRDefault="006E5E3A" w:rsidP="004A3C8C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针对VMware备份支持NBD、SAN和Hot</w:t>
            </w:r>
            <w:r w:rsidRPr="009B327B"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  <w:t>-</w:t>
            </w: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ADD备份方式，提供产品截图并加盖原厂公章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6E5E3A" w:rsidRPr="009B327B" w:rsidTr="004A3C8C">
        <w:trPr>
          <w:trHeight w:val="340"/>
        </w:trPr>
        <w:tc>
          <w:tcPr>
            <w:tcW w:w="1574" w:type="dxa"/>
            <w:vMerge/>
          </w:tcPr>
          <w:p w:rsidR="006E5E3A" w:rsidRPr="009B327B" w:rsidRDefault="006E5E3A" w:rsidP="004A3C8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35" w:type="dxa"/>
            <w:shd w:val="clear" w:color="auto" w:fill="auto"/>
          </w:tcPr>
          <w:p w:rsidR="006E5E3A" w:rsidRPr="009B327B" w:rsidRDefault="006E5E3A" w:rsidP="004A3C8C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配置自动发现新增、变更的VMware虚拟机功能，无需人工干预，可自动将新增、变更的虚拟机纳入到备份作业中，按照既有保护策略进行保护，无需人工干预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6E5E3A" w:rsidRPr="009B327B" w:rsidTr="004A3C8C">
        <w:trPr>
          <w:trHeight w:val="340"/>
        </w:trPr>
        <w:tc>
          <w:tcPr>
            <w:tcW w:w="1574" w:type="dxa"/>
            <w:vMerge/>
          </w:tcPr>
          <w:p w:rsidR="006E5E3A" w:rsidRPr="009B327B" w:rsidRDefault="006E5E3A" w:rsidP="004A3C8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35" w:type="dxa"/>
            <w:shd w:val="clear" w:color="auto" w:fill="auto"/>
          </w:tcPr>
          <w:p w:rsidR="006E5E3A" w:rsidRPr="009B327B" w:rsidRDefault="006E5E3A" w:rsidP="004A3C8C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配置VMware即时挂载恢</w:t>
            </w:r>
            <w:r w:rsidRPr="009B327B"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  <w:t>复</w:t>
            </w: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，当发生数据丢失时，可快速拉起虚拟机应急业务，快速拉起虚拟机时可实现虚拟机的是否连入生产网络，以用于日常演练时可不影响生产业务</w:t>
            </w:r>
          </w:p>
        </w:tc>
      </w:tr>
      <w:tr w:rsidR="006E5E3A" w:rsidRPr="009B327B" w:rsidTr="004A3C8C">
        <w:trPr>
          <w:trHeight w:val="340"/>
        </w:trPr>
        <w:tc>
          <w:tcPr>
            <w:tcW w:w="1574" w:type="dxa"/>
          </w:tcPr>
          <w:p w:rsidR="006E5E3A" w:rsidRPr="009B327B" w:rsidRDefault="006E5E3A" w:rsidP="004A3C8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云平台备份保护</w:t>
            </w:r>
          </w:p>
        </w:tc>
        <w:tc>
          <w:tcPr>
            <w:tcW w:w="6635" w:type="dxa"/>
            <w:shd w:val="clear" w:color="auto" w:fill="auto"/>
          </w:tcPr>
          <w:p w:rsidR="006E5E3A" w:rsidRPr="009B327B" w:rsidRDefault="006E5E3A" w:rsidP="004A3C8C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  <w:u w:val="single"/>
              </w:rPr>
            </w:pP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本次项目中配置：对</w:t>
            </w:r>
            <w:r w:rsidRPr="009B327B"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  <w:t>O</w:t>
            </w: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penstack平台提供基于API方式的无代理保护；提供功能截图并加盖原厂公章，并提供在OpenStack社区的原厂代码提交记录链接并加盖公章，确保针对OpenStack的备份方案具备持续研发级维护能力</w:t>
            </w:r>
          </w:p>
        </w:tc>
      </w:tr>
      <w:tr w:rsidR="006E5E3A" w:rsidRPr="009B327B" w:rsidTr="004A3C8C">
        <w:trPr>
          <w:trHeight w:val="340"/>
        </w:trPr>
        <w:tc>
          <w:tcPr>
            <w:tcW w:w="1574" w:type="dxa"/>
            <w:vMerge w:val="restart"/>
            <w:shd w:val="clear" w:color="auto" w:fill="auto"/>
          </w:tcPr>
          <w:p w:rsidR="006E5E3A" w:rsidRPr="009B327B" w:rsidRDefault="006E5E3A" w:rsidP="004A3C8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重复数据删除</w:t>
            </w:r>
          </w:p>
        </w:tc>
        <w:tc>
          <w:tcPr>
            <w:tcW w:w="6635" w:type="dxa"/>
            <w:shd w:val="clear" w:color="auto" w:fill="auto"/>
          </w:tcPr>
          <w:p w:rsidR="006E5E3A" w:rsidRPr="009B327B" w:rsidRDefault="006E5E3A" w:rsidP="004A3C8C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  <w:t>支持</w:t>
            </w: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在数据源进行的重复数据的删除功能，避免大量数据通过网络</w:t>
            </w: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lastRenderedPageBreak/>
              <w:t>传输时带来的带宽的占用和过长的备份窗口，将客户端上需要备份数据中重复部分在传输之前就进行甄别和筛选，只将唯一的数据段备份到终端存储上</w:t>
            </w:r>
          </w:p>
        </w:tc>
      </w:tr>
      <w:tr w:rsidR="006E5E3A" w:rsidRPr="009B327B" w:rsidTr="004A3C8C">
        <w:trPr>
          <w:trHeight w:val="340"/>
        </w:trPr>
        <w:tc>
          <w:tcPr>
            <w:tcW w:w="1574" w:type="dxa"/>
            <w:vMerge/>
          </w:tcPr>
          <w:p w:rsidR="006E5E3A" w:rsidRPr="009B327B" w:rsidRDefault="006E5E3A" w:rsidP="004A3C8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35" w:type="dxa"/>
            <w:shd w:val="clear" w:color="auto" w:fill="auto"/>
          </w:tcPr>
          <w:p w:rsidR="006E5E3A" w:rsidRPr="009B327B" w:rsidRDefault="006E5E3A" w:rsidP="004A3C8C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采用高效率的重复数据删除技术，能够对不同的文件采用变长而非定长的数据段进行分割。无论文件更改了那部分都能够智能的找到未发生变化的部分，而不会增加需要传输的备份数据量</w:t>
            </w:r>
          </w:p>
        </w:tc>
      </w:tr>
      <w:tr w:rsidR="006E5E3A" w:rsidRPr="009B327B" w:rsidTr="004A3C8C">
        <w:trPr>
          <w:trHeight w:val="340"/>
        </w:trPr>
        <w:tc>
          <w:tcPr>
            <w:tcW w:w="1574" w:type="dxa"/>
            <w:vAlign w:val="center"/>
          </w:tcPr>
          <w:p w:rsidR="006E5E3A" w:rsidRPr="009B327B" w:rsidRDefault="006E5E3A" w:rsidP="004A3C8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LAN-free备份代理</w:t>
            </w:r>
          </w:p>
        </w:tc>
        <w:tc>
          <w:tcPr>
            <w:tcW w:w="6635" w:type="dxa"/>
            <w:shd w:val="clear" w:color="auto" w:fill="auto"/>
            <w:vAlign w:val="center"/>
          </w:tcPr>
          <w:p w:rsidR="006E5E3A" w:rsidRPr="009B327B" w:rsidRDefault="006E5E3A" w:rsidP="004A3C8C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FD6101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本次项目中配置：</w:t>
            </w:r>
            <w:r w:rsidRPr="00FD6101"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  <w:t>虚拟化平台</w:t>
            </w:r>
            <w:r w:rsidRPr="00FD6101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LAN-free备份功能，提高虚拟化平台的备份效率</w:t>
            </w:r>
            <w:r w:rsidRPr="00FD6101"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  <w:t>（提供操作截图并加盖原厂公章）</w:t>
            </w:r>
          </w:p>
        </w:tc>
      </w:tr>
      <w:tr w:rsidR="006E5E3A" w:rsidRPr="009B327B" w:rsidTr="004A3C8C">
        <w:trPr>
          <w:trHeight w:val="340"/>
        </w:trPr>
        <w:tc>
          <w:tcPr>
            <w:tcW w:w="1574" w:type="dxa"/>
            <w:vAlign w:val="center"/>
          </w:tcPr>
          <w:p w:rsidR="006E5E3A" w:rsidRPr="009B327B" w:rsidRDefault="006E5E3A" w:rsidP="004A3C8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光盘库支持</w:t>
            </w:r>
          </w:p>
        </w:tc>
        <w:tc>
          <w:tcPr>
            <w:tcW w:w="6635" w:type="dxa"/>
            <w:shd w:val="clear" w:color="auto" w:fill="auto"/>
            <w:vAlign w:val="center"/>
          </w:tcPr>
          <w:p w:rsidR="006E5E3A" w:rsidRPr="009B327B" w:rsidRDefault="006E5E3A" w:rsidP="004A3C8C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  <w:u w:val="single"/>
              </w:rPr>
            </w:pPr>
            <w:r w:rsidRPr="004504AD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支</w:t>
            </w:r>
            <w:r w:rsidRPr="00A83D12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持将数据归档到蓝光光盘库，且可以针对光盘实现RAID管理，实现高密度、大容量、高可用的数据归档。提供截图证明</w:t>
            </w:r>
          </w:p>
        </w:tc>
      </w:tr>
      <w:tr w:rsidR="006E5E3A" w:rsidRPr="009B327B" w:rsidTr="004A3C8C">
        <w:trPr>
          <w:trHeight w:val="340"/>
        </w:trPr>
        <w:tc>
          <w:tcPr>
            <w:tcW w:w="1574" w:type="dxa"/>
          </w:tcPr>
          <w:p w:rsidR="006E5E3A" w:rsidRPr="009B327B" w:rsidRDefault="006E5E3A" w:rsidP="004A3C8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存储快照备份</w:t>
            </w:r>
          </w:p>
        </w:tc>
        <w:tc>
          <w:tcPr>
            <w:tcW w:w="6635" w:type="dxa"/>
            <w:shd w:val="clear" w:color="auto" w:fill="auto"/>
          </w:tcPr>
          <w:p w:rsidR="006E5E3A" w:rsidRPr="009B327B" w:rsidRDefault="006E5E3A" w:rsidP="004A3C8C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本次项目中配置：对第三方的存储快照进行管理，通过复制快照数据和存储数据实现备份保护，提供操作截图并加盖原厂公章</w:t>
            </w:r>
          </w:p>
        </w:tc>
      </w:tr>
      <w:tr w:rsidR="006E5E3A" w:rsidRPr="009B327B" w:rsidTr="004A3C8C">
        <w:trPr>
          <w:trHeight w:val="340"/>
        </w:trPr>
        <w:tc>
          <w:tcPr>
            <w:tcW w:w="1574" w:type="dxa"/>
          </w:tcPr>
          <w:p w:rsidR="006E5E3A" w:rsidRPr="009B327B" w:rsidRDefault="006E5E3A" w:rsidP="004A3C8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NDMP 备份保护</w:t>
            </w:r>
          </w:p>
        </w:tc>
        <w:tc>
          <w:tcPr>
            <w:tcW w:w="6635" w:type="dxa"/>
            <w:shd w:val="clear" w:color="auto" w:fill="auto"/>
          </w:tcPr>
          <w:p w:rsidR="006E5E3A" w:rsidRPr="009B327B" w:rsidRDefault="006E5E3A" w:rsidP="004A3C8C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本次项目中配置：对第三方 NAS 通过调用 NDMP（网络数据管理协议）对 NAS 存储的数据直接备份保护，提供操作截图并加盖原厂公章</w:t>
            </w:r>
          </w:p>
        </w:tc>
      </w:tr>
      <w:tr w:rsidR="006E5E3A" w:rsidRPr="009B327B" w:rsidTr="004A3C8C">
        <w:trPr>
          <w:trHeight w:val="563"/>
        </w:trPr>
        <w:tc>
          <w:tcPr>
            <w:tcW w:w="1574" w:type="dxa"/>
            <w:vMerge w:val="restart"/>
            <w:shd w:val="clear" w:color="auto" w:fill="auto"/>
          </w:tcPr>
          <w:p w:rsidR="006E5E3A" w:rsidRPr="009B327B" w:rsidRDefault="006E5E3A" w:rsidP="004A3C8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管理方式</w:t>
            </w:r>
          </w:p>
        </w:tc>
        <w:tc>
          <w:tcPr>
            <w:tcW w:w="6635" w:type="dxa"/>
            <w:shd w:val="clear" w:color="auto" w:fill="auto"/>
          </w:tcPr>
          <w:p w:rsidR="006E5E3A" w:rsidRPr="009B327B" w:rsidRDefault="006E5E3A" w:rsidP="004A3C8C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要求设备管理、存储管理、存储快照复制管理、备份管理、远程复制管理，容灾管理、用户及权限管理等均在一个管理界面内，中文界面，基于WEB管理模式，易于管理与维护</w:t>
            </w:r>
          </w:p>
        </w:tc>
      </w:tr>
      <w:tr w:rsidR="006E5E3A" w:rsidRPr="009B327B" w:rsidTr="004A3C8C">
        <w:trPr>
          <w:trHeight w:val="562"/>
        </w:trPr>
        <w:tc>
          <w:tcPr>
            <w:tcW w:w="1574" w:type="dxa"/>
            <w:vMerge/>
            <w:shd w:val="clear" w:color="auto" w:fill="auto"/>
          </w:tcPr>
          <w:p w:rsidR="006E5E3A" w:rsidRPr="009B327B" w:rsidRDefault="006E5E3A" w:rsidP="004A3C8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35" w:type="dxa"/>
            <w:shd w:val="clear" w:color="auto" w:fill="auto"/>
          </w:tcPr>
          <w:p w:rsidR="006E5E3A" w:rsidRPr="009B327B" w:rsidRDefault="006E5E3A" w:rsidP="004A3C8C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需提供产品的开放API（非命令行）手册，以用于二次开发对接集成整合</w:t>
            </w:r>
          </w:p>
        </w:tc>
      </w:tr>
      <w:tr w:rsidR="006E5E3A" w:rsidRPr="009B327B" w:rsidTr="004A3C8C">
        <w:trPr>
          <w:trHeight w:val="340"/>
        </w:trPr>
        <w:tc>
          <w:tcPr>
            <w:tcW w:w="1574" w:type="dxa"/>
            <w:shd w:val="clear" w:color="auto" w:fill="auto"/>
          </w:tcPr>
          <w:p w:rsidR="006E5E3A" w:rsidRPr="009B327B" w:rsidRDefault="006E5E3A" w:rsidP="004A3C8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用户管理</w:t>
            </w:r>
          </w:p>
        </w:tc>
        <w:tc>
          <w:tcPr>
            <w:tcW w:w="6635" w:type="dxa"/>
            <w:shd w:val="clear" w:color="auto" w:fill="auto"/>
          </w:tcPr>
          <w:p w:rsidR="006E5E3A" w:rsidRPr="009B327B" w:rsidRDefault="006E5E3A" w:rsidP="004A3C8C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具备管理员和审计管理员双管理员角色，同时和业务系统嵌入后，保持和备份系统的权限独立。审计管理员则可以进行备份内容审计、备份系统安全性审计和备份行为审计，以保证备份的安全性</w:t>
            </w:r>
          </w:p>
        </w:tc>
      </w:tr>
      <w:tr w:rsidR="006E5E3A" w:rsidRPr="009B327B" w:rsidTr="004A3C8C">
        <w:trPr>
          <w:trHeight w:val="346"/>
        </w:trPr>
        <w:tc>
          <w:tcPr>
            <w:tcW w:w="1574" w:type="dxa"/>
            <w:shd w:val="clear" w:color="auto" w:fill="auto"/>
          </w:tcPr>
          <w:p w:rsidR="006E5E3A" w:rsidRPr="009B327B" w:rsidRDefault="006E5E3A" w:rsidP="004A3C8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授权模式</w:t>
            </w:r>
          </w:p>
        </w:tc>
        <w:tc>
          <w:tcPr>
            <w:tcW w:w="6635" w:type="dxa"/>
            <w:shd w:val="clear" w:color="auto" w:fill="auto"/>
          </w:tcPr>
          <w:p w:rsidR="006E5E3A" w:rsidRPr="009B327B" w:rsidRDefault="006E5E3A" w:rsidP="004A3C8C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本次配置Windows、Linux下操作系统、文件和数据库备份和恢复功能，不限制物理服务器、虚拟机数量；</w:t>
            </w:r>
          </w:p>
          <w:p w:rsidR="006E5E3A" w:rsidRPr="009B327B" w:rsidRDefault="006E5E3A" w:rsidP="004A3C8C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本次配置VMware、Hyper-V备份和恢复功能，不限制物理服务器和虚拟机的数量；</w:t>
            </w:r>
          </w:p>
          <w:p w:rsidR="006E5E3A" w:rsidRPr="009B327B" w:rsidRDefault="006E5E3A" w:rsidP="004A3C8C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本次配置O</w:t>
            </w:r>
            <w:r w:rsidRPr="009B327B"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  <w:t xml:space="preserve">racle </w:t>
            </w: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数据库的备份和恢复功能，不限制物理服务器和虚拟机的数量；</w:t>
            </w:r>
          </w:p>
          <w:p w:rsidR="006E5E3A" w:rsidRPr="009B327B" w:rsidRDefault="006E5E3A" w:rsidP="004A3C8C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本次配置不限制针对VMware虚拟化平台的LAN-Free功能的服务器和应用数量；</w:t>
            </w:r>
          </w:p>
          <w:p w:rsidR="006E5E3A" w:rsidRPr="009B327B" w:rsidRDefault="006E5E3A" w:rsidP="004A3C8C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本次配置不限容量的后端裸存储容量授权；</w:t>
            </w:r>
          </w:p>
        </w:tc>
      </w:tr>
      <w:tr w:rsidR="006E5E3A" w:rsidRPr="009B327B" w:rsidTr="004A3C8C">
        <w:trPr>
          <w:trHeight w:val="1655"/>
        </w:trPr>
        <w:tc>
          <w:tcPr>
            <w:tcW w:w="1574" w:type="dxa"/>
            <w:shd w:val="clear" w:color="auto" w:fill="auto"/>
          </w:tcPr>
          <w:p w:rsidR="006E5E3A" w:rsidRPr="009B327B" w:rsidRDefault="006E5E3A" w:rsidP="004504AD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9B327B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质保和服务</w:t>
            </w:r>
          </w:p>
        </w:tc>
        <w:tc>
          <w:tcPr>
            <w:tcW w:w="6635" w:type="dxa"/>
            <w:shd w:val="clear" w:color="auto" w:fill="auto"/>
          </w:tcPr>
          <w:p w:rsidR="006E5E3A" w:rsidRPr="004504AD" w:rsidRDefault="006E5E3A" w:rsidP="004504AD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</w:pPr>
            <w:r w:rsidRPr="004504AD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提供原厂商针对本项目的</w:t>
            </w:r>
            <w:r w:rsidRPr="004504AD"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  <w:t>三</w:t>
            </w:r>
            <w:r w:rsidRPr="004504AD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年质保。中标</w:t>
            </w:r>
            <w:r w:rsidRPr="004504AD">
              <w:rPr>
                <w:rFonts w:ascii="微软雅黑" w:eastAsia="微软雅黑" w:hAnsi="微软雅黑"/>
                <w:color w:val="000000"/>
                <w:kern w:val="0"/>
                <w:sz w:val="22"/>
                <w:szCs w:val="22"/>
              </w:rPr>
              <w:t>后</w:t>
            </w:r>
            <w:r w:rsidRPr="004504AD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须提供原厂商针对本项目的授权函与服务承诺函。所有产品服务和授权用户可通过官方途径进行验证</w:t>
            </w:r>
            <w:r w:rsidR="00763A09" w:rsidRPr="004504AD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，若虚假应标，中标后校方经测试不满足要求，视为废标且由中标人承担相关责任。</w:t>
            </w:r>
          </w:p>
        </w:tc>
      </w:tr>
    </w:tbl>
    <w:p w:rsidR="006E5E3A" w:rsidRPr="00EF6EEF" w:rsidRDefault="006E5E3A" w:rsidP="006E5E3A">
      <w:pPr>
        <w:spacing w:line="360" w:lineRule="auto"/>
        <w:rPr>
          <w:rFonts w:ascii="宋体" w:hAnsi="宋体"/>
          <w:color w:val="000000"/>
          <w:szCs w:val="21"/>
        </w:rPr>
        <w:sectPr w:rsidR="006E5E3A" w:rsidRPr="00EF6EEF" w:rsidSect="00E20E09">
          <w:footerReference w:type="even" r:id="rId6"/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</w:p>
    <w:p w:rsidR="00170682" w:rsidRPr="004504AD" w:rsidRDefault="00170682" w:rsidP="00DF2AFC">
      <w:pPr>
        <w:rPr>
          <w:rFonts w:ascii="微软雅黑" w:eastAsia="微软雅黑" w:hAnsi="微软雅黑"/>
          <w:color w:val="000000"/>
          <w:kern w:val="0"/>
          <w:sz w:val="22"/>
          <w:szCs w:val="22"/>
        </w:rPr>
      </w:pPr>
    </w:p>
    <w:sectPr w:rsidR="00170682" w:rsidRPr="004504AD" w:rsidSect="00E613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970" w:rsidRDefault="00844970" w:rsidP="006E5E3A">
      <w:r>
        <w:separator/>
      </w:r>
    </w:p>
  </w:endnote>
  <w:endnote w:type="continuationSeparator" w:id="1">
    <w:p w:rsidR="00844970" w:rsidRDefault="00844970" w:rsidP="006E5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E3A" w:rsidRDefault="00B2314D" w:rsidP="005C183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5E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5E3A" w:rsidRDefault="006E5E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970" w:rsidRDefault="00844970" w:rsidP="006E5E3A">
      <w:r>
        <w:separator/>
      </w:r>
    </w:p>
  </w:footnote>
  <w:footnote w:type="continuationSeparator" w:id="1">
    <w:p w:rsidR="00844970" w:rsidRDefault="00844970" w:rsidP="006E5E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E3A"/>
    <w:rsid w:val="00091ABC"/>
    <w:rsid w:val="00091C8B"/>
    <w:rsid w:val="00170682"/>
    <w:rsid w:val="002258ED"/>
    <w:rsid w:val="00283592"/>
    <w:rsid w:val="00313222"/>
    <w:rsid w:val="003A0F18"/>
    <w:rsid w:val="004023FC"/>
    <w:rsid w:val="004504AD"/>
    <w:rsid w:val="00583220"/>
    <w:rsid w:val="005F7FE6"/>
    <w:rsid w:val="006E5E3A"/>
    <w:rsid w:val="006F6E88"/>
    <w:rsid w:val="00763A09"/>
    <w:rsid w:val="007D70D6"/>
    <w:rsid w:val="007E71C7"/>
    <w:rsid w:val="007F10AF"/>
    <w:rsid w:val="00844970"/>
    <w:rsid w:val="009109A2"/>
    <w:rsid w:val="00A01B5C"/>
    <w:rsid w:val="00B2314D"/>
    <w:rsid w:val="00BC499B"/>
    <w:rsid w:val="00DF2AFC"/>
    <w:rsid w:val="00E6137A"/>
    <w:rsid w:val="00F6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5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5E3A"/>
    <w:rPr>
      <w:sz w:val="18"/>
      <w:szCs w:val="18"/>
    </w:rPr>
  </w:style>
  <w:style w:type="paragraph" w:styleId="a4">
    <w:name w:val="footer"/>
    <w:basedOn w:val="a"/>
    <w:link w:val="Char0"/>
    <w:unhideWhenUsed/>
    <w:rsid w:val="006E5E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6E5E3A"/>
    <w:rPr>
      <w:sz w:val="18"/>
      <w:szCs w:val="18"/>
    </w:rPr>
  </w:style>
  <w:style w:type="character" w:styleId="a5">
    <w:name w:val="page number"/>
    <w:basedOn w:val="a0"/>
    <w:rsid w:val="006E5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</dc:creator>
  <cp:keywords/>
  <dc:description/>
  <cp:lastModifiedBy>杨光友</cp:lastModifiedBy>
  <cp:revision>27</cp:revision>
  <dcterms:created xsi:type="dcterms:W3CDTF">2018-11-11T14:18:00Z</dcterms:created>
  <dcterms:modified xsi:type="dcterms:W3CDTF">2018-11-12T03:34:00Z</dcterms:modified>
</cp:coreProperties>
</file>