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B48" w:rsidRDefault="00236383">
      <w:pPr>
        <w:rPr>
          <w:sz w:val="36"/>
          <w:szCs w:val="36"/>
        </w:rPr>
      </w:pPr>
      <w:r>
        <w:rPr>
          <w:rFonts w:hint="eastAsia"/>
          <w:sz w:val="36"/>
          <w:szCs w:val="36"/>
        </w:rPr>
        <w:t>南京信息工程大学图书馆</w:t>
      </w:r>
      <w:r>
        <w:rPr>
          <w:rFonts w:hint="eastAsia"/>
          <w:sz w:val="36"/>
          <w:szCs w:val="36"/>
        </w:rPr>
        <w:t>IC</w:t>
      </w:r>
      <w:r>
        <w:rPr>
          <w:rFonts w:hint="eastAsia"/>
          <w:sz w:val="36"/>
          <w:szCs w:val="36"/>
        </w:rPr>
        <w:t>空间建设</w:t>
      </w:r>
      <w:r>
        <w:rPr>
          <w:rFonts w:hint="eastAsia"/>
          <w:sz w:val="36"/>
          <w:szCs w:val="36"/>
        </w:rPr>
        <w:t>---106</w:t>
      </w:r>
      <w:r>
        <w:rPr>
          <w:rFonts w:hint="eastAsia"/>
          <w:sz w:val="36"/>
          <w:szCs w:val="36"/>
        </w:rPr>
        <w:t>设备清单</w:t>
      </w:r>
    </w:p>
    <w:p w:rsidR="004D3B48" w:rsidRDefault="00236383">
      <w:pPr>
        <w:spacing w:line="400" w:lineRule="exact"/>
        <w:jc w:val="center"/>
        <w:rPr>
          <w:sz w:val="18"/>
          <w:szCs w:val="18"/>
        </w:rPr>
      </w:pPr>
      <w:r>
        <w:rPr>
          <w:rFonts w:ascii="宋体" w:hAnsi="宋体" w:hint="eastAsia"/>
          <w:sz w:val="18"/>
          <w:szCs w:val="18"/>
        </w:rPr>
        <w:t>(标注“</w:t>
      </w:r>
      <w:r>
        <w:rPr>
          <w:rFonts w:ascii="宋体" w:hAnsi="宋体" w:cs="宋体" w:hint="eastAsia"/>
          <w:sz w:val="18"/>
          <w:szCs w:val="18"/>
        </w:rPr>
        <w:t>★</w:t>
      </w:r>
      <w:r>
        <w:rPr>
          <w:rFonts w:ascii="宋体" w:hAnsi="宋体" w:hint="eastAsia"/>
          <w:sz w:val="18"/>
          <w:szCs w:val="18"/>
        </w:rPr>
        <w:t>”参数为核心指标，系必须满足项，否则，按废标处理)</w:t>
      </w:r>
    </w:p>
    <w:p w:rsidR="004D3B48" w:rsidRDefault="004D3B48">
      <w:pPr>
        <w:pStyle w:val="a0"/>
        <w:ind w:firstLine="420"/>
        <w:rPr>
          <w:lang w:val="en-US"/>
        </w:rPr>
      </w:pP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2"/>
        <w:gridCol w:w="4678"/>
        <w:gridCol w:w="851"/>
        <w:gridCol w:w="955"/>
        <w:gridCol w:w="1984"/>
      </w:tblGrid>
      <w:tr w:rsidR="004D3B48">
        <w:trPr>
          <w:trHeight w:val="398"/>
          <w:jc w:val="center"/>
        </w:trPr>
        <w:tc>
          <w:tcPr>
            <w:tcW w:w="1302" w:type="dxa"/>
            <w:vAlign w:val="center"/>
          </w:tcPr>
          <w:p w:rsidR="004D3B48" w:rsidRDefault="00236383">
            <w:pPr>
              <w:jc w:val="center"/>
              <w:rPr>
                <w:rFonts w:ascii="Calibri" w:eastAsia="宋体" w:hAnsi="Calibri" w:cs="Times New Roman"/>
                <w:b/>
                <w:bCs/>
                <w:sz w:val="18"/>
                <w:szCs w:val="18"/>
              </w:rPr>
            </w:pPr>
            <w:r>
              <w:rPr>
                <w:rFonts w:ascii="Calibri" w:eastAsia="宋体" w:hAnsi="Calibri" w:cs="Times New Roman" w:hint="eastAsia"/>
                <w:b/>
                <w:bCs/>
                <w:sz w:val="18"/>
                <w:szCs w:val="18"/>
              </w:rPr>
              <w:t>名称</w:t>
            </w:r>
          </w:p>
        </w:tc>
        <w:tc>
          <w:tcPr>
            <w:tcW w:w="4678" w:type="dxa"/>
            <w:vAlign w:val="center"/>
          </w:tcPr>
          <w:p w:rsidR="004D3B48" w:rsidRDefault="00236383">
            <w:pPr>
              <w:jc w:val="center"/>
              <w:rPr>
                <w:rFonts w:ascii="Calibri" w:eastAsia="宋体" w:hAnsi="Calibri" w:cs="Times New Roman"/>
                <w:b/>
                <w:bCs/>
                <w:sz w:val="18"/>
                <w:szCs w:val="18"/>
              </w:rPr>
            </w:pPr>
            <w:r>
              <w:rPr>
                <w:rFonts w:ascii="Calibri" w:eastAsia="宋体" w:hAnsi="Calibri" w:cs="Times New Roman" w:hint="eastAsia"/>
                <w:b/>
                <w:bCs/>
                <w:sz w:val="18"/>
                <w:szCs w:val="18"/>
              </w:rPr>
              <w:t>详细描述</w:t>
            </w:r>
          </w:p>
        </w:tc>
        <w:tc>
          <w:tcPr>
            <w:tcW w:w="851" w:type="dxa"/>
            <w:vAlign w:val="center"/>
          </w:tcPr>
          <w:p w:rsidR="004D3B48" w:rsidRDefault="00236383">
            <w:pPr>
              <w:jc w:val="center"/>
              <w:rPr>
                <w:rFonts w:ascii="Calibri" w:eastAsia="宋体" w:hAnsi="Calibri" w:cs="Times New Roman"/>
                <w:b/>
                <w:bCs/>
                <w:sz w:val="18"/>
                <w:szCs w:val="18"/>
              </w:rPr>
            </w:pPr>
            <w:r>
              <w:rPr>
                <w:rFonts w:ascii="Calibri" w:eastAsia="宋体" w:hAnsi="Calibri" w:cs="Times New Roman" w:hint="eastAsia"/>
                <w:b/>
                <w:bCs/>
                <w:sz w:val="18"/>
                <w:szCs w:val="18"/>
              </w:rPr>
              <w:t>数量</w:t>
            </w:r>
          </w:p>
        </w:tc>
        <w:tc>
          <w:tcPr>
            <w:tcW w:w="955" w:type="dxa"/>
            <w:vAlign w:val="center"/>
          </w:tcPr>
          <w:p w:rsidR="004D3B48" w:rsidRDefault="00236383">
            <w:pPr>
              <w:jc w:val="center"/>
              <w:rPr>
                <w:rFonts w:ascii="Calibri" w:eastAsia="宋体" w:hAnsi="Calibri" w:cs="Times New Roman"/>
                <w:b/>
                <w:bCs/>
                <w:sz w:val="18"/>
                <w:szCs w:val="18"/>
              </w:rPr>
            </w:pPr>
            <w:r>
              <w:rPr>
                <w:rFonts w:ascii="Calibri" w:eastAsia="宋体" w:hAnsi="Calibri" w:cs="Times New Roman" w:hint="eastAsia"/>
                <w:b/>
                <w:bCs/>
                <w:sz w:val="18"/>
                <w:szCs w:val="18"/>
              </w:rPr>
              <w:t>单位</w:t>
            </w:r>
          </w:p>
        </w:tc>
        <w:tc>
          <w:tcPr>
            <w:tcW w:w="1984" w:type="dxa"/>
            <w:vAlign w:val="center"/>
          </w:tcPr>
          <w:p w:rsidR="004D3B48" w:rsidRDefault="00236383">
            <w:pPr>
              <w:jc w:val="center"/>
              <w:rPr>
                <w:rFonts w:ascii="Calibri" w:eastAsia="宋体" w:hAnsi="Calibri" w:cs="Times New Roman"/>
                <w:b/>
                <w:bCs/>
                <w:sz w:val="18"/>
                <w:szCs w:val="18"/>
              </w:rPr>
            </w:pPr>
            <w:r>
              <w:rPr>
                <w:rFonts w:ascii="Calibri" w:eastAsia="宋体" w:hAnsi="Calibri" w:cs="Times New Roman" w:hint="eastAsia"/>
                <w:b/>
                <w:bCs/>
                <w:sz w:val="18"/>
                <w:szCs w:val="18"/>
              </w:rPr>
              <w:t>参考品牌</w:t>
            </w:r>
          </w:p>
        </w:tc>
      </w:tr>
      <w:tr w:rsidR="004D3B48">
        <w:trPr>
          <w:trHeight w:val="175"/>
          <w:jc w:val="center"/>
        </w:trPr>
        <w:tc>
          <w:tcPr>
            <w:tcW w:w="1302" w:type="dxa"/>
            <w:vAlign w:val="center"/>
          </w:tcPr>
          <w:p w:rsidR="004D3B48" w:rsidRDefault="00236383">
            <w:pPr>
              <w:jc w:val="left"/>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服务台电脑</w:t>
            </w:r>
          </w:p>
        </w:tc>
        <w:tc>
          <w:tcPr>
            <w:tcW w:w="4678" w:type="dxa"/>
          </w:tcPr>
          <w:p w:rsidR="004D3B48" w:rsidRDefault="00236383">
            <w:pPr>
              <w:widowControl/>
              <w:jc w:val="left"/>
              <w:rPr>
                <w:rFonts w:ascii="宋体" w:eastAsia="宋体" w:hAnsi="宋体" w:cs="Times New Roman"/>
                <w:color w:val="000000" w:themeColor="text1"/>
                <w:sz w:val="18"/>
                <w:szCs w:val="18"/>
              </w:rPr>
            </w:pPr>
            <w:r>
              <w:rPr>
                <w:rFonts w:ascii="宋体" w:eastAsia="宋体" w:hAnsi="宋体" w:cs="Times New Roman" w:hint="eastAsia"/>
                <w:sz w:val="18"/>
                <w:szCs w:val="18"/>
              </w:rPr>
              <w:t>★CPU型号：i7-8700 内存类型: DDR4内存容量：8GB；独立显卡：显存2G；机械硬盘容量：1TB；固态硬盘容量: 512G;</w:t>
            </w:r>
            <w:r>
              <w:rPr>
                <w:rFonts w:hint="eastAsia"/>
                <w:sz w:val="18"/>
                <w:szCs w:val="18"/>
              </w:rPr>
              <w:t>搭配一套品牌键鼠</w:t>
            </w:r>
          </w:p>
        </w:tc>
        <w:tc>
          <w:tcPr>
            <w:tcW w:w="851" w:type="dxa"/>
            <w:vAlign w:val="center"/>
          </w:tcPr>
          <w:p w:rsidR="004D3B48" w:rsidRDefault="00236383">
            <w:pPr>
              <w:widowControl/>
              <w:jc w:val="center"/>
              <w:rPr>
                <w:rFonts w:ascii="宋体" w:eastAsia="宋体" w:hAnsi="宋体" w:cs="Times New Roman"/>
                <w:color w:val="000000" w:themeColor="text1"/>
                <w:sz w:val="18"/>
                <w:szCs w:val="18"/>
              </w:rPr>
            </w:pPr>
            <w:r>
              <w:rPr>
                <w:rFonts w:ascii="宋体" w:eastAsia="宋体" w:hAnsi="宋体" w:cs="Times New Roman" w:hint="eastAsia"/>
                <w:sz w:val="18"/>
                <w:szCs w:val="18"/>
              </w:rPr>
              <w:t>1</w:t>
            </w:r>
          </w:p>
        </w:tc>
        <w:tc>
          <w:tcPr>
            <w:tcW w:w="955" w:type="dxa"/>
            <w:vAlign w:val="center"/>
          </w:tcPr>
          <w:p w:rsidR="004D3B48" w:rsidRDefault="00236383">
            <w:pPr>
              <w:widowControl/>
              <w:jc w:val="center"/>
              <w:rPr>
                <w:rFonts w:ascii="宋体" w:eastAsia="宋体" w:hAnsi="宋体" w:cs="Times New Roman"/>
                <w:color w:val="000000" w:themeColor="text1"/>
                <w:sz w:val="18"/>
                <w:szCs w:val="18"/>
              </w:rPr>
            </w:pPr>
            <w:r>
              <w:rPr>
                <w:rFonts w:ascii="宋体" w:eastAsia="宋体" w:hAnsi="宋体" w:cs="Times New Roman" w:hint="eastAsia"/>
                <w:sz w:val="18"/>
                <w:szCs w:val="18"/>
              </w:rPr>
              <w:t>台</w:t>
            </w:r>
          </w:p>
        </w:tc>
        <w:tc>
          <w:tcPr>
            <w:tcW w:w="1984" w:type="dxa"/>
            <w:vAlign w:val="center"/>
          </w:tcPr>
          <w:p w:rsidR="004D3B48" w:rsidRDefault="00236383">
            <w:pPr>
              <w:widowControl/>
              <w:jc w:val="center"/>
              <w:rPr>
                <w:rFonts w:ascii="宋体" w:eastAsia="宋体" w:hAnsi="宋体" w:cs="Times New Roman"/>
                <w:color w:val="000000" w:themeColor="text1"/>
                <w:sz w:val="18"/>
                <w:szCs w:val="18"/>
              </w:rPr>
            </w:pPr>
            <w:r>
              <w:rPr>
                <w:rFonts w:ascii="宋体" w:eastAsia="宋体" w:hAnsi="宋体" w:cs="Times New Roman" w:hint="eastAsia"/>
                <w:sz w:val="18"/>
                <w:szCs w:val="18"/>
              </w:rPr>
              <w:t>联想，惠普，Dell</w:t>
            </w:r>
          </w:p>
        </w:tc>
      </w:tr>
      <w:tr w:rsidR="004D3B48">
        <w:trPr>
          <w:trHeight w:val="175"/>
          <w:jc w:val="center"/>
        </w:trPr>
        <w:tc>
          <w:tcPr>
            <w:tcW w:w="1302" w:type="dxa"/>
            <w:vAlign w:val="center"/>
          </w:tcPr>
          <w:p w:rsidR="004D3B48" w:rsidRDefault="00236383">
            <w:pPr>
              <w:widowControl/>
              <w:jc w:val="center"/>
              <w:rPr>
                <w:rFonts w:ascii="宋体" w:eastAsia="宋体" w:hAnsi="宋体" w:cs="Times New Roman"/>
                <w:color w:val="000000" w:themeColor="text1"/>
                <w:sz w:val="18"/>
                <w:szCs w:val="18"/>
              </w:rPr>
            </w:pPr>
            <w:r>
              <w:rPr>
                <w:rFonts w:ascii="宋体" w:eastAsia="宋体" w:hAnsi="宋体" w:cs="Times New Roman" w:hint="eastAsia"/>
                <w:sz w:val="18"/>
                <w:szCs w:val="18"/>
              </w:rPr>
              <w:t>液晶显示器</w:t>
            </w:r>
          </w:p>
        </w:tc>
        <w:tc>
          <w:tcPr>
            <w:tcW w:w="4678" w:type="dxa"/>
          </w:tcPr>
          <w:p w:rsidR="004D3B48" w:rsidRDefault="00236383">
            <w:pPr>
              <w:widowControl/>
              <w:rPr>
                <w:sz w:val="18"/>
                <w:szCs w:val="18"/>
              </w:rPr>
            </w:pPr>
            <w:r>
              <w:rPr>
                <w:rFonts w:ascii="宋体" w:eastAsia="宋体" w:hAnsi="宋体" w:cs="Times New Roman" w:hint="eastAsia"/>
                <w:sz w:val="18"/>
                <w:szCs w:val="18"/>
              </w:rPr>
              <w:t>★</w:t>
            </w:r>
            <w:r>
              <w:rPr>
                <w:rFonts w:hint="eastAsia"/>
                <w:sz w:val="18"/>
                <w:szCs w:val="18"/>
              </w:rPr>
              <w:t>尺寸：</w:t>
            </w:r>
            <w:r>
              <w:rPr>
                <w:rFonts w:hint="eastAsia"/>
                <w:sz w:val="18"/>
                <w:szCs w:val="18"/>
              </w:rPr>
              <w:t>23</w:t>
            </w:r>
            <w:r>
              <w:rPr>
                <w:rFonts w:hint="eastAsia"/>
                <w:sz w:val="18"/>
                <w:szCs w:val="18"/>
              </w:rPr>
              <w:t>英寸；</w:t>
            </w:r>
          </w:p>
          <w:p w:rsidR="004D3B48" w:rsidRDefault="00236383">
            <w:pPr>
              <w:rPr>
                <w:sz w:val="18"/>
                <w:szCs w:val="18"/>
              </w:rPr>
            </w:pPr>
            <w:r>
              <w:rPr>
                <w:rFonts w:hint="eastAsia"/>
                <w:sz w:val="18"/>
                <w:szCs w:val="18"/>
              </w:rPr>
              <w:t>屏幕比例：</w:t>
            </w:r>
            <w:r>
              <w:rPr>
                <w:rFonts w:hint="eastAsia"/>
                <w:sz w:val="18"/>
                <w:szCs w:val="18"/>
              </w:rPr>
              <w:t>16</w:t>
            </w:r>
            <w:r>
              <w:rPr>
                <w:rFonts w:hint="eastAsia"/>
                <w:sz w:val="18"/>
                <w:szCs w:val="18"/>
              </w:rPr>
              <w:t>：</w:t>
            </w:r>
            <w:r>
              <w:rPr>
                <w:rFonts w:hint="eastAsia"/>
                <w:sz w:val="18"/>
                <w:szCs w:val="18"/>
              </w:rPr>
              <w:t>9</w:t>
            </w:r>
          </w:p>
          <w:p w:rsidR="004D3B48" w:rsidRDefault="00236383">
            <w:pPr>
              <w:rPr>
                <w:sz w:val="18"/>
                <w:szCs w:val="18"/>
              </w:rPr>
            </w:pPr>
            <w:r>
              <w:rPr>
                <w:rFonts w:hint="eastAsia"/>
                <w:sz w:val="18"/>
                <w:szCs w:val="18"/>
              </w:rPr>
              <w:t>面板类型：</w:t>
            </w:r>
            <w:r>
              <w:rPr>
                <w:rFonts w:hint="eastAsia"/>
                <w:sz w:val="18"/>
                <w:szCs w:val="18"/>
              </w:rPr>
              <w:t>IPS</w:t>
            </w:r>
            <w:r>
              <w:rPr>
                <w:rFonts w:hint="eastAsia"/>
                <w:sz w:val="18"/>
                <w:szCs w:val="18"/>
              </w:rPr>
              <w:t>技术不闪屏滤蓝光</w:t>
            </w:r>
          </w:p>
          <w:p w:rsidR="004D3B48" w:rsidRDefault="00236383">
            <w:pPr>
              <w:rPr>
                <w:rFonts w:ascii="宋体" w:eastAsia="宋体" w:hAnsi="宋体" w:cs="Times New Roman"/>
                <w:sz w:val="18"/>
                <w:szCs w:val="18"/>
              </w:rPr>
            </w:pPr>
            <w:r>
              <w:rPr>
                <w:rFonts w:hint="eastAsia"/>
                <w:sz w:val="18"/>
                <w:szCs w:val="18"/>
              </w:rPr>
              <w:t>分辨率：</w:t>
            </w:r>
            <w:r>
              <w:rPr>
                <w:rFonts w:hint="eastAsia"/>
                <w:sz w:val="18"/>
                <w:szCs w:val="18"/>
              </w:rPr>
              <w:t>1920*1080</w:t>
            </w:r>
          </w:p>
        </w:tc>
        <w:tc>
          <w:tcPr>
            <w:tcW w:w="851" w:type="dxa"/>
            <w:vAlign w:val="center"/>
          </w:tcPr>
          <w:p w:rsidR="004D3B48" w:rsidRDefault="00236383">
            <w:pPr>
              <w:widowControl/>
              <w:jc w:val="center"/>
              <w:rPr>
                <w:rFonts w:ascii="宋体" w:eastAsia="宋体" w:hAnsi="宋体" w:cs="Times New Roman"/>
                <w:sz w:val="18"/>
                <w:szCs w:val="18"/>
              </w:rPr>
            </w:pPr>
            <w:r>
              <w:rPr>
                <w:rFonts w:ascii="宋体" w:eastAsia="宋体" w:hAnsi="宋体" w:cs="Times New Roman" w:hint="eastAsia"/>
                <w:sz w:val="18"/>
                <w:szCs w:val="18"/>
              </w:rPr>
              <w:t>50</w:t>
            </w:r>
          </w:p>
        </w:tc>
        <w:tc>
          <w:tcPr>
            <w:tcW w:w="955" w:type="dxa"/>
            <w:vAlign w:val="center"/>
          </w:tcPr>
          <w:p w:rsidR="004D3B48" w:rsidRDefault="00236383">
            <w:pPr>
              <w:widowControl/>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984" w:type="dxa"/>
            <w:vAlign w:val="center"/>
          </w:tcPr>
          <w:p w:rsidR="004D3B48" w:rsidRDefault="00236383">
            <w:pPr>
              <w:widowControl/>
              <w:jc w:val="center"/>
              <w:rPr>
                <w:rFonts w:ascii="宋体" w:eastAsia="宋体" w:hAnsi="宋体" w:cs="Times New Roman"/>
                <w:sz w:val="18"/>
                <w:szCs w:val="18"/>
              </w:rPr>
            </w:pPr>
            <w:r>
              <w:rPr>
                <w:rFonts w:ascii="宋体" w:eastAsia="宋体" w:hAnsi="宋体" w:cs="Times New Roman" w:hint="eastAsia"/>
                <w:sz w:val="18"/>
                <w:szCs w:val="18"/>
              </w:rPr>
              <w:t>联想，惠普，Dell</w:t>
            </w:r>
          </w:p>
        </w:tc>
      </w:tr>
      <w:tr w:rsidR="004D3B48">
        <w:trPr>
          <w:trHeight w:val="175"/>
          <w:jc w:val="center"/>
        </w:trPr>
        <w:tc>
          <w:tcPr>
            <w:tcW w:w="1302" w:type="dxa"/>
            <w:vAlign w:val="center"/>
          </w:tcPr>
          <w:p w:rsidR="004D3B48" w:rsidRDefault="00236383">
            <w:pPr>
              <w:jc w:val="left"/>
              <w:rPr>
                <w:rFonts w:ascii="宋体" w:eastAsia="宋体" w:hAnsi="宋体" w:cs="Times New Roman"/>
                <w:sz w:val="18"/>
                <w:szCs w:val="18"/>
              </w:rPr>
            </w:pPr>
            <w:r>
              <w:rPr>
                <w:rFonts w:ascii="宋体" w:eastAsia="宋体" w:hAnsi="宋体" w:cs="Times New Roman" w:hint="eastAsia"/>
                <w:color w:val="000000" w:themeColor="text1"/>
                <w:sz w:val="18"/>
                <w:szCs w:val="18"/>
              </w:rPr>
              <w:t>文化长廊</w:t>
            </w:r>
          </w:p>
        </w:tc>
        <w:tc>
          <w:tcPr>
            <w:tcW w:w="4678" w:type="dxa"/>
            <w:vAlign w:val="center"/>
          </w:tcPr>
          <w:p w:rsidR="004D3B48" w:rsidRDefault="00236383">
            <w:pPr>
              <w:rPr>
                <w:sz w:val="18"/>
                <w:szCs w:val="18"/>
              </w:rPr>
            </w:pPr>
            <w:r>
              <w:rPr>
                <w:rFonts w:hint="eastAsia"/>
                <w:sz w:val="18"/>
                <w:szCs w:val="18"/>
              </w:rPr>
              <w:t>1</w:t>
            </w:r>
            <w:r>
              <w:rPr>
                <w:rFonts w:hint="eastAsia"/>
                <w:sz w:val="18"/>
                <w:szCs w:val="18"/>
              </w:rPr>
              <w:t>、系统平台</w:t>
            </w:r>
          </w:p>
          <w:p w:rsidR="004D3B48" w:rsidRDefault="00236383">
            <w:pPr>
              <w:rPr>
                <w:sz w:val="18"/>
                <w:szCs w:val="18"/>
              </w:rPr>
            </w:pPr>
            <w:r>
              <w:rPr>
                <w:rFonts w:hint="eastAsia"/>
                <w:sz w:val="18"/>
                <w:szCs w:val="18"/>
              </w:rPr>
              <w:t>系统能实现服务器的分布式管理、多级控制、监控，能够根据管理者要求配置管理用户权限和管理流程；需与书报刊阅读系统使用同一管理平台。</w:t>
            </w:r>
          </w:p>
          <w:p w:rsidR="004D3B48" w:rsidRDefault="00236383">
            <w:pPr>
              <w:rPr>
                <w:sz w:val="18"/>
                <w:szCs w:val="18"/>
              </w:rPr>
            </w:pPr>
            <w:r>
              <w:rPr>
                <w:rFonts w:hint="eastAsia"/>
                <w:sz w:val="18"/>
                <w:szCs w:val="18"/>
              </w:rPr>
              <w:t>每个显示屏可同时同步播放相同内容和不同内容画面，可整屏显示图片视频和文字内容，也可分屏分区组合显示视频图片及文字字幕内容，屏幕显示画面可以任意组合播放，可自行设计播放画面的布局；</w:t>
            </w:r>
          </w:p>
          <w:p w:rsidR="004D3B48" w:rsidRDefault="00236383">
            <w:pPr>
              <w:rPr>
                <w:sz w:val="18"/>
                <w:szCs w:val="18"/>
              </w:rPr>
            </w:pPr>
            <w:r>
              <w:rPr>
                <w:rFonts w:hint="eastAsia"/>
                <w:sz w:val="18"/>
                <w:szCs w:val="18"/>
              </w:rPr>
              <w:t>支持多屏联动互动，支持屏幕拼接组合；</w:t>
            </w:r>
          </w:p>
          <w:p w:rsidR="004D3B48" w:rsidRDefault="00236383">
            <w:pPr>
              <w:rPr>
                <w:sz w:val="18"/>
                <w:szCs w:val="18"/>
              </w:rPr>
            </w:pPr>
            <w:r>
              <w:rPr>
                <w:rFonts w:hint="eastAsia"/>
                <w:sz w:val="18"/>
                <w:szCs w:val="18"/>
              </w:rPr>
              <w:t>系统要求具有严格的软加密机制，具备完善的平台及终端安全机制，要求管理端登录能通过云端服务器验证帐号、密码合法性，播放端加密机制能实现动态程序验证有效性和登录环境安全。</w:t>
            </w:r>
          </w:p>
          <w:p w:rsidR="004D3B48" w:rsidRDefault="00236383">
            <w:pPr>
              <w:rPr>
                <w:sz w:val="18"/>
                <w:szCs w:val="18"/>
              </w:rPr>
            </w:pPr>
            <w:r>
              <w:rPr>
                <w:rFonts w:hint="eastAsia"/>
                <w:sz w:val="18"/>
                <w:szCs w:val="18"/>
              </w:rPr>
              <w:t>系统要求具有良好的扩展性，可支持扩展或调用第三方程序。</w:t>
            </w:r>
          </w:p>
          <w:p w:rsidR="004D3B48" w:rsidRDefault="00236383">
            <w:pPr>
              <w:rPr>
                <w:sz w:val="18"/>
                <w:szCs w:val="18"/>
              </w:rPr>
            </w:pPr>
            <w:r>
              <w:rPr>
                <w:rFonts w:hint="eastAsia"/>
                <w:sz w:val="18"/>
                <w:szCs w:val="18"/>
              </w:rPr>
              <w:t>系统要求能进行灵活的终端管理和信息发布，能对终端进行分组管理和发布信息。</w:t>
            </w:r>
          </w:p>
          <w:p w:rsidR="004D3B48" w:rsidRDefault="00236383">
            <w:pPr>
              <w:rPr>
                <w:sz w:val="18"/>
                <w:szCs w:val="18"/>
              </w:rPr>
            </w:pPr>
            <w:r>
              <w:rPr>
                <w:rFonts w:hint="eastAsia"/>
                <w:sz w:val="18"/>
                <w:szCs w:val="18"/>
              </w:rPr>
              <w:t>系统要求运行稳定，能保证</w:t>
            </w:r>
            <w:r>
              <w:rPr>
                <w:rFonts w:hint="eastAsia"/>
                <w:sz w:val="18"/>
                <w:szCs w:val="18"/>
              </w:rPr>
              <w:t>7x24</w:t>
            </w:r>
            <w:r>
              <w:rPr>
                <w:rFonts w:hint="eastAsia"/>
                <w:sz w:val="18"/>
                <w:szCs w:val="18"/>
              </w:rPr>
              <w:t>小时长期无故障运行</w:t>
            </w:r>
          </w:p>
          <w:p w:rsidR="004D3B48" w:rsidRDefault="00236383">
            <w:pPr>
              <w:rPr>
                <w:sz w:val="18"/>
                <w:szCs w:val="18"/>
              </w:rPr>
            </w:pPr>
            <w:r>
              <w:rPr>
                <w:rFonts w:hint="eastAsia"/>
                <w:sz w:val="18"/>
                <w:szCs w:val="18"/>
              </w:rPr>
              <w:t>支持部件的定制化组合，节目中将多种部件组合在一起，实现更丰富的扩展效果。可根据需求进行部件的组合设计搭建。</w:t>
            </w:r>
          </w:p>
          <w:p w:rsidR="004D3B48" w:rsidRDefault="00236383">
            <w:pPr>
              <w:rPr>
                <w:sz w:val="18"/>
                <w:szCs w:val="18"/>
              </w:rPr>
            </w:pPr>
            <w:r>
              <w:rPr>
                <w:rFonts w:hint="eastAsia"/>
                <w:sz w:val="18"/>
                <w:szCs w:val="18"/>
              </w:rPr>
              <w:t>终端系统支持定制显示机构名称、</w:t>
            </w:r>
            <w:r>
              <w:rPr>
                <w:rFonts w:hint="eastAsia"/>
                <w:sz w:val="18"/>
                <w:szCs w:val="18"/>
              </w:rPr>
              <w:t>logo</w:t>
            </w:r>
            <w:r>
              <w:rPr>
                <w:rFonts w:hint="eastAsia"/>
                <w:sz w:val="18"/>
                <w:szCs w:val="18"/>
              </w:rPr>
              <w:t>、垫片画面、二维码，可将机构的名称和</w:t>
            </w:r>
            <w:r>
              <w:rPr>
                <w:rFonts w:hint="eastAsia"/>
                <w:sz w:val="18"/>
                <w:szCs w:val="18"/>
              </w:rPr>
              <w:t>logo</w:t>
            </w:r>
            <w:r>
              <w:rPr>
                <w:rFonts w:hint="eastAsia"/>
                <w:sz w:val="18"/>
                <w:szCs w:val="18"/>
              </w:rPr>
              <w:t>配置到启动的节目程序中。</w:t>
            </w:r>
          </w:p>
          <w:p w:rsidR="004D3B48" w:rsidRDefault="00236383">
            <w:pPr>
              <w:rPr>
                <w:sz w:val="18"/>
                <w:szCs w:val="18"/>
              </w:rPr>
            </w:pPr>
            <w:r>
              <w:rPr>
                <w:rFonts w:hint="eastAsia"/>
                <w:sz w:val="18"/>
                <w:szCs w:val="18"/>
              </w:rPr>
              <w:t>系统要求具备自动更新功能，同时能控制播放端的更新，在收到发布的更新后执行自动更新。</w:t>
            </w:r>
          </w:p>
          <w:p w:rsidR="004D3B48" w:rsidRDefault="00236383">
            <w:pPr>
              <w:rPr>
                <w:sz w:val="18"/>
                <w:szCs w:val="18"/>
              </w:rPr>
            </w:pPr>
            <w:r>
              <w:rPr>
                <w:rFonts w:hint="eastAsia"/>
                <w:sz w:val="18"/>
                <w:szCs w:val="18"/>
              </w:rPr>
              <w:t>系统能同时支持以下格式的文件素材音频格式：</w:t>
            </w:r>
            <w:r>
              <w:rPr>
                <w:rFonts w:hint="eastAsia"/>
                <w:sz w:val="18"/>
                <w:szCs w:val="18"/>
              </w:rPr>
              <w:t>MP3</w:t>
            </w:r>
            <w:r>
              <w:rPr>
                <w:rFonts w:hint="eastAsia"/>
                <w:sz w:val="18"/>
                <w:szCs w:val="18"/>
              </w:rPr>
              <w:t>等；视频格式：</w:t>
            </w:r>
            <w:r>
              <w:rPr>
                <w:rFonts w:hint="eastAsia"/>
                <w:sz w:val="18"/>
                <w:szCs w:val="18"/>
              </w:rPr>
              <w:t>flv</w:t>
            </w:r>
            <w:r>
              <w:rPr>
                <w:rFonts w:hint="eastAsia"/>
                <w:sz w:val="18"/>
                <w:szCs w:val="18"/>
              </w:rPr>
              <w:t>、</w:t>
            </w:r>
            <w:r>
              <w:rPr>
                <w:rFonts w:hint="eastAsia"/>
                <w:sz w:val="18"/>
                <w:szCs w:val="18"/>
              </w:rPr>
              <w:t>MP4</w:t>
            </w:r>
            <w:r>
              <w:rPr>
                <w:rFonts w:hint="eastAsia"/>
                <w:sz w:val="18"/>
                <w:szCs w:val="18"/>
              </w:rPr>
              <w:t>（</w:t>
            </w:r>
            <w:r>
              <w:rPr>
                <w:rFonts w:hint="eastAsia"/>
                <w:sz w:val="18"/>
                <w:szCs w:val="18"/>
              </w:rPr>
              <w:t>H264</w:t>
            </w:r>
            <w:r>
              <w:rPr>
                <w:rFonts w:hint="eastAsia"/>
                <w:sz w:val="18"/>
                <w:szCs w:val="18"/>
              </w:rPr>
              <w:t>编码率）等；动态格式：</w:t>
            </w:r>
            <w:r>
              <w:rPr>
                <w:rFonts w:hint="eastAsia"/>
                <w:sz w:val="18"/>
                <w:szCs w:val="18"/>
              </w:rPr>
              <w:t xml:space="preserve">Flash </w:t>
            </w:r>
            <w:r>
              <w:rPr>
                <w:rFonts w:hint="eastAsia"/>
                <w:sz w:val="18"/>
                <w:szCs w:val="18"/>
              </w:rPr>
              <w:t>（</w:t>
            </w:r>
            <w:r>
              <w:rPr>
                <w:rFonts w:hint="eastAsia"/>
                <w:sz w:val="18"/>
                <w:szCs w:val="18"/>
              </w:rPr>
              <w:t xml:space="preserve">SWF </w:t>
            </w:r>
            <w:r>
              <w:rPr>
                <w:rFonts w:hint="eastAsia"/>
                <w:sz w:val="18"/>
                <w:szCs w:val="18"/>
              </w:rPr>
              <w:t>格式</w:t>
            </w:r>
            <w:r>
              <w:rPr>
                <w:rFonts w:hint="eastAsia"/>
                <w:sz w:val="18"/>
                <w:szCs w:val="18"/>
              </w:rPr>
              <w:t>)</w:t>
            </w:r>
            <w:r>
              <w:rPr>
                <w:rFonts w:hint="eastAsia"/>
                <w:sz w:val="18"/>
                <w:szCs w:val="18"/>
              </w:rPr>
              <w:t>等；静态格式：图片格式包括：</w:t>
            </w:r>
            <w:r>
              <w:rPr>
                <w:rFonts w:hint="eastAsia"/>
                <w:sz w:val="18"/>
                <w:szCs w:val="18"/>
              </w:rPr>
              <w:t xml:space="preserve"> JPG</w:t>
            </w:r>
            <w:r>
              <w:rPr>
                <w:rFonts w:hint="eastAsia"/>
                <w:sz w:val="18"/>
                <w:szCs w:val="18"/>
              </w:rPr>
              <w:t>、</w:t>
            </w:r>
            <w:r>
              <w:rPr>
                <w:rFonts w:hint="eastAsia"/>
                <w:sz w:val="18"/>
                <w:szCs w:val="18"/>
              </w:rPr>
              <w:t>JPEG</w:t>
            </w:r>
            <w:r>
              <w:rPr>
                <w:rFonts w:hint="eastAsia"/>
                <w:sz w:val="18"/>
                <w:szCs w:val="18"/>
              </w:rPr>
              <w:t>、</w:t>
            </w:r>
            <w:r>
              <w:rPr>
                <w:rFonts w:hint="eastAsia"/>
                <w:sz w:val="18"/>
                <w:szCs w:val="18"/>
              </w:rPr>
              <w:t>PNG</w:t>
            </w:r>
            <w:r>
              <w:rPr>
                <w:rFonts w:hint="eastAsia"/>
                <w:sz w:val="18"/>
                <w:szCs w:val="18"/>
              </w:rPr>
              <w:t>透明图片等；文档资料包括</w:t>
            </w:r>
            <w:r>
              <w:rPr>
                <w:rFonts w:hint="eastAsia"/>
                <w:sz w:val="18"/>
                <w:szCs w:val="18"/>
              </w:rPr>
              <w:t>PDF</w:t>
            </w:r>
            <w:r>
              <w:rPr>
                <w:rFonts w:hint="eastAsia"/>
                <w:sz w:val="18"/>
                <w:szCs w:val="18"/>
              </w:rPr>
              <w:t>、</w:t>
            </w:r>
            <w:r>
              <w:rPr>
                <w:rFonts w:hint="eastAsia"/>
                <w:sz w:val="18"/>
                <w:szCs w:val="18"/>
              </w:rPr>
              <w:t xml:space="preserve">epub </w:t>
            </w:r>
            <w:r>
              <w:rPr>
                <w:rFonts w:hint="eastAsia"/>
                <w:sz w:val="18"/>
                <w:szCs w:val="18"/>
              </w:rPr>
              <w:t>（电子书）、</w:t>
            </w:r>
            <w:r>
              <w:rPr>
                <w:rFonts w:hint="eastAsia"/>
                <w:sz w:val="18"/>
                <w:szCs w:val="18"/>
              </w:rPr>
              <w:t>HTML</w:t>
            </w:r>
            <w:r>
              <w:rPr>
                <w:rFonts w:hint="eastAsia"/>
                <w:sz w:val="18"/>
                <w:szCs w:val="18"/>
              </w:rPr>
              <w:t>（富文本）等；</w:t>
            </w:r>
          </w:p>
          <w:p w:rsidR="004D3B48" w:rsidRDefault="00236383">
            <w:pPr>
              <w:rPr>
                <w:sz w:val="18"/>
                <w:szCs w:val="18"/>
              </w:rPr>
            </w:pPr>
            <w:r>
              <w:rPr>
                <w:rFonts w:hint="eastAsia"/>
                <w:sz w:val="18"/>
                <w:szCs w:val="18"/>
              </w:rPr>
              <w:t>要求能设置自动开关机时间，开机自行运动系统软件以及节目播放，能自带守护监控程序，使终端节目不会轻易被</w:t>
            </w:r>
            <w:r>
              <w:rPr>
                <w:rFonts w:hint="eastAsia"/>
                <w:sz w:val="18"/>
                <w:szCs w:val="18"/>
              </w:rPr>
              <w:lastRenderedPageBreak/>
              <w:t>人为退出，到点自动关机。</w:t>
            </w:r>
          </w:p>
          <w:p w:rsidR="004D3B48" w:rsidRDefault="00236383">
            <w:pPr>
              <w:rPr>
                <w:sz w:val="18"/>
                <w:szCs w:val="18"/>
              </w:rPr>
            </w:pPr>
            <w:r>
              <w:rPr>
                <w:rFonts w:hint="eastAsia"/>
                <w:sz w:val="18"/>
                <w:szCs w:val="18"/>
              </w:rPr>
              <w:t>预警监控：智能预警监控、性能排查，配有报警灯提示，远程可接受预警信息并进行处理。</w:t>
            </w:r>
            <w:r>
              <w:rPr>
                <w:rFonts w:hint="eastAsia"/>
                <w:sz w:val="18"/>
                <w:szCs w:val="18"/>
              </w:rPr>
              <w:t xml:space="preserve"> </w:t>
            </w:r>
          </w:p>
          <w:p w:rsidR="004D3B48" w:rsidRDefault="00236383">
            <w:pPr>
              <w:rPr>
                <w:sz w:val="18"/>
                <w:szCs w:val="18"/>
              </w:rPr>
            </w:pPr>
            <w:r>
              <w:rPr>
                <w:rFonts w:hint="eastAsia"/>
                <w:sz w:val="18"/>
                <w:szCs w:val="18"/>
              </w:rPr>
              <w:t>内置</w:t>
            </w:r>
            <w:r>
              <w:rPr>
                <w:rFonts w:hint="eastAsia"/>
                <w:sz w:val="18"/>
                <w:szCs w:val="18"/>
              </w:rPr>
              <w:t>500</w:t>
            </w:r>
            <w:r>
              <w:rPr>
                <w:rFonts w:hint="eastAsia"/>
                <w:sz w:val="18"/>
                <w:szCs w:val="18"/>
              </w:rPr>
              <w:t>册图书、</w:t>
            </w:r>
            <w:r>
              <w:rPr>
                <w:rFonts w:hint="eastAsia"/>
                <w:sz w:val="18"/>
                <w:szCs w:val="18"/>
              </w:rPr>
              <w:t>50</w:t>
            </w:r>
            <w:r>
              <w:rPr>
                <w:rFonts w:hint="eastAsia"/>
                <w:sz w:val="18"/>
                <w:szCs w:val="18"/>
              </w:rPr>
              <w:t>份报纸、</w:t>
            </w:r>
            <w:r>
              <w:rPr>
                <w:rFonts w:hint="eastAsia"/>
                <w:sz w:val="18"/>
                <w:szCs w:val="18"/>
              </w:rPr>
              <w:t>200</w:t>
            </w:r>
            <w:r>
              <w:rPr>
                <w:rFonts w:hint="eastAsia"/>
                <w:sz w:val="18"/>
                <w:szCs w:val="18"/>
              </w:rPr>
              <w:t>种期刊资源支持本地在线阅读及通过微信或者</w:t>
            </w:r>
            <w:r>
              <w:rPr>
                <w:rFonts w:hint="eastAsia"/>
                <w:sz w:val="18"/>
                <w:szCs w:val="18"/>
              </w:rPr>
              <w:t>APP</w:t>
            </w:r>
            <w:r>
              <w:rPr>
                <w:rFonts w:hint="eastAsia"/>
                <w:sz w:val="18"/>
                <w:szCs w:val="18"/>
              </w:rPr>
              <w:t>扫码下载阅读。</w:t>
            </w:r>
          </w:p>
          <w:p w:rsidR="004D3B48" w:rsidRDefault="00236383">
            <w:pPr>
              <w:rPr>
                <w:sz w:val="18"/>
                <w:szCs w:val="18"/>
              </w:rPr>
            </w:pPr>
            <w:r>
              <w:rPr>
                <w:rFonts w:hint="eastAsia"/>
                <w:sz w:val="18"/>
                <w:szCs w:val="18"/>
              </w:rPr>
              <w:t xml:space="preserve">    </w:t>
            </w:r>
            <w:r>
              <w:rPr>
                <w:rFonts w:hint="eastAsia"/>
                <w:sz w:val="18"/>
                <w:szCs w:val="18"/>
              </w:rPr>
              <w:t>支持古代名家字画展示，云端不少于</w:t>
            </w:r>
            <w:r>
              <w:rPr>
                <w:rFonts w:hint="eastAsia"/>
                <w:sz w:val="18"/>
                <w:szCs w:val="18"/>
              </w:rPr>
              <w:t>5000</w:t>
            </w:r>
            <w:r>
              <w:rPr>
                <w:rFonts w:hint="eastAsia"/>
                <w:sz w:val="18"/>
                <w:szCs w:val="18"/>
              </w:rPr>
              <w:t>幅。</w:t>
            </w:r>
          </w:p>
          <w:p w:rsidR="004D3B48" w:rsidRDefault="00236383">
            <w:pPr>
              <w:rPr>
                <w:sz w:val="18"/>
                <w:szCs w:val="18"/>
              </w:rPr>
            </w:pPr>
            <w:r>
              <w:rPr>
                <w:rFonts w:hint="eastAsia"/>
                <w:sz w:val="18"/>
                <w:szCs w:val="18"/>
              </w:rPr>
              <w:t>首页设计风格、资源类型、展示形式、内容主题等可根据用户的需求，针对用户特点进行个性化定制。</w:t>
            </w:r>
          </w:p>
          <w:p w:rsidR="004D3B48" w:rsidRDefault="00236383">
            <w:pPr>
              <w:rPr>
                <w:sz w:val="18"/>
                <w:szCs w:val="18"/>
              </w:rPr>
            </w:pPr>
            <w:r>
              <w:rPr>
                <w:rFonts w:hint="eastAsia"/>
                <w:sz w:val="18"/>
                <w:szCs w:val="18"/>
              </w:rPr>
              <w:t>二、硬件参数</w:t>
            </w:r>
          </w:p>
          <w:p w:rsidR="004D3B48" w:rsidRDefault="00236383">
            <w:pPr>
              <w:rPr>
                <w:sz w:val="18"/>
                <w:szCs w:val="18"/>
              </w:rPr>
            </w:pPr>
            <w:r>
              <w:rPr>
                <w:rFonts w:hint="eastAsia"/>
                <w:sz w:val="18"/>
                <w:szCs w:val="18"/>
              </w:rPr>
              <w:t>2.</w:t>
            </w:r>
            <w:r>
              <w:rPr>
                <w:rFonts w:hint="eastAsia"/>
                <w:sz w:val="18"/>
                <w:szCs w:val="18"/>
              </w:rPr>
              <w:t>液晶拼接屏</w:t>
            </w:r>
          </w:p>
          <w:p w:rsidR="004D3B48" w:rsidRDefault="00236383">
            <w:pPr>
              <w:rPr>
                <w:sz w:val="18"/>
                <w:szCs w:val="18"/>
              </w:rPr>
            </w:pPr>
            <w:r>
              <w:rPr>
                <w:rFonts w:hint="eastAsia"/>
                <w:sz w:val="18"/>
                <w:szCs w:val="18"/>
              </w:rPr>
              <w:t>2.1</w:t>
            </w:r>
            <w:r>
              <w:rPr>
                <w:rFonts w:hint="eastAsia"/>
                <w:sz w:val="18"/>
                <w:szCs w:val="18"/>
              </w:rPr>
              <w:t>整体尺寸：约</w:t>
            </w:r>
            <w:r>
              <w:rPr>
                <w:rFonts w:hint="eastAsia"/>
                <w:sz w:val="18"/>
                <w:szCs w:val="18"/>
              </w:rPr>
              <w:t>4170mm</w:t>
            </w:r>
            <w:r>
              <w:rPr>
                <w:rFonts w:hint="eastAsia"/>
                <w:sz w:val="18"/>
                <w:szCs w:val="18"/>
              </w:rPr>
              <w:t>长</w:t>
            </w:r>
            <w:r>
              <w:rPr>
                <w:rFonts w:hint="eastAsia"/>
                <w:sz w:val="18"/>
                <w:szCs w:val="18"/>
              </w:rPr>
              <w:t>*677mm</w:t>
            </w:r>
            <w:r>
              <w:rPr>
                <w:rFonts w:hint="eastAsia"/>
                <w:sz w:val="18"/>
                <w:szCs w:val="18"/>
              </w:rPr>
              <w:t>高</w:t>
            </w:r>
            <w:r>
              <w:rPr>
                <w:rFonts w:hint="eastAsia"/>
                <w:sz w:val="18"/>
                <w:szCs w:val="18"/>
              </w:rPr>
              <w:t>*200mm</w:t>
            </w:r>
            <w:r>
              <w:rPr>
                <w:rFonts w:hint="eastAsia"/>
                <w:sz w:val="18"/>
                <w:szCs w:val="18"/>
              </w:rPr>
              <w:t>厚</w:t>
            </w:r>
          </w:p>
          <w:p w:rsidR="004D3B48" w:rsidRDefault="00236383">
            <w:pPr>
              <w:rPr>
                <w:sz w:val="18"/>
                <w:szCs w:val="18"/>
              </w:rPr>
            </w:pPr>
            <w:r>
              <w:rPr>
                <w:rFonts w:hint="eastAsia"/>
                <w:sz w:val="18"/>
                <w:szCs w:val="18"/>
              </w:rPr>
              <w:t>单块屏幕尺寸：</w:t>
            </w:r>
            <w:r>
              <w:rPr>
                <w:rFonts w:hint="eastAsia"/>
                <w:sz w:val="18"/>
                <w:szCs w:val="18"/>
              </w:rPr>
              <w:t>46</w:t>
            </w:r>
            <w:r>
              <w:rPr>
                <w:rFonts w:hint="eastAsia"/>
                <w:sz w:val="18"/>
                <w:szCs w:val="18"/>
              </w:rPr>
              <w:t>寸；</w:t>
            </w:r>
          </w:p>
          <w:p w:rsidR="004D3B48" w:rsidRDefault="00236383">
            <w:pPr>
              <w:rPr>
                <w:sz w:val="18"/>
                <w:szCs w:val="18"/>
              </w:rPr>
            </w:pPr>
            <w:r>
              <w:rPr>
                <w:rFonts w:hint="eastAsia"/>
                <w:sz w:val="18"/>
                <w:szCs w:val="18"/>
              </w:rPr>
              <w:t>2.2</w:t>
            </w:r>
            <w:r>
              <w:rPr>
                <w:rFonts w:hint="eastAsia"/>
                <w:sz w:val="18"/>
                <w:szCs w:val="18"/>
              </w:rPr>
              <w:t>分辨率：</w:t>
            </w:r>
            <w:r>
              <w:rPr>
                <w:rFonts w:hint="eastAsia"/>
                <w:sz w:val="18"/>
                <w:szCs w:val="18"/>
              </w:rPr>
              <w:t>1920*1080</w:t>
            </w:r>
            <w:r>
              <w:rPr>
                <w:rFonts w:hint="eastAsia"/>
                <w:sz w:val="18"/>
                <w:szCs w:val="18"/>
              </w:rPr>
              <w:t>；</w:t>
            </w:r>
          </w:p>
          <w:p w:rsidR="004D3B48" w:rsidRDefault="00236383">
            <w:pPr>
              <w:rPr>
                <w:sz w:val="18"/>
                <w:szCs w:val="18"/>
              </w:rPr>
            </w:pPr>
            <w:r>
              <w:rPr>
                <w:rFonts w:hint="eastAsia"/>
                <w:sz w:val="18"/>
                <w:szCs w:val="18"/>
              </w:rPr>
              <w:t>2.3</w:t>
            </w:r>
            <w:r>
              <w:rPr>
                <w:rFonts w:hint="eastAsia"/>
                <w:sz w:val="18"/>
                <w:szCs w:val="18"/>
              </w:rPr>
              <w:t>亮度</w:t>
            </w:r>
            <w:r>
              <w:rPr>
                <w:rFonts w:hint="eastAsia"/>
                <w:sz w:val="18"/>
                <w:szCs w:val="18"/>
              </w:rPr>
              <w:t xml:space="preserve"> 500cd/m2; </w:t>
            </w:r>
            <w:r>
              <w:rPr>
                <w:rFonts w:hint="eastAsia"/>
                <w:sz w:val="18"/>
                <w:szCs w:val="18"/>
              </w:rPr>
              <w:t>对比度</w:t>
            </w:r>
            <w:r>
              <w:rPr>
                <w:rFonts w:hint="eastAsia"/>
                <w:sz w:val="18"/>
                <w:szCs w:val="18"/>
              </w:rPr>
              <w:t xml:space="preserve">3000:1; </w:t>
            </w:r>
            <w:r>
              <w:rPr>
                <w:rFonts w:hint="eastAsia"/>
                <w:sz w:val="18"/>
                <w:szCs w:val="18"/>
              </w:rPr>
              <w:t>可视角度</w:t>
            </w:r>
            <w:r>
              <w:rPr>
                <w:rFonts w:hint="eastAsia"/>
                <w:sz w:val="18"/>
                <w:szCs w:val="18"/>
              </w:rPr>
              <w:t xml:space="preserve"> 178</w:t>
            </w:r>
            <w:r>
              <w:rPr>
                <w:rFonts w:hint="eastAsia"/>
                <w:sz w:val="18"/>
                <w:szCs w:val="18"/>
              </w:rPr>
              <w:t>°；</w:t>
            </w:r>
          </w:p>
          <w:p w:rsidR="004D3B48" w:rsidRDefault="00236383">
            <w:pPr>
              <w:rPr>
                <w:sz w:val="18"/>
                <w:szCs w:val="18"/>
              </w:rPr>
            </w:pPr>
            <w:r>
              <w:rPr>
                <w:rFonts w:hint="eastAsia"/>
                <w:sz w:val="18"/>
                <w:szCs w:val="18"/>
              </w:rPr>
              <w:t>2.4</w:t>
            </w:r>
            <w:r>
              <w:rPr>
                <w:rFonts w:hint="eastAsia"/>
                <w:sz w:val="18"/>
                <w:szCs w:val="18"/>
              </w:rPr>
              <w:t>使用寿命</w:t>
            </w:r>
            <w:r>
              <w:rPr>
                <w:rFonts w:hint="eastAsia"/>
                <w:sz w:val="18"/>
                <w:szCs w:val="18"/>
              </w:rPr>
              <w:t xml:space="preserve"> 60000</w:t>
            </w:r>
            <w:r>
              <w:rPr>
                <w:rFonts w:hint="eastAsia"/>
                <w:sz w:val="18"/>
                <w:szCs w:val="18"/>
              </w:rPr>
              <w:t>小时；</w:t>
            </w:r>
          </w:p>
          <w:p w:rsidR="004D3B48" w:rsidRDefault="00236383">
            <w:pPr>
              <w:rPr>
                <w:sz w:val="18"/>
                <w:szCs w:val="18"/>
              </w:rPr>
            </w:pPr>
            <w:r>
              <w:rPr>
                <w:rFonts w:hint="eastAsia"/>
                <w:sz w:val="18"/>
                <w:szCs w:val="18"/>
              </w:rPr>
              <w:t>2.5</w:t>
            </w:r>
            <w:r>
              <w:rPr>
                <w:rFonts w:hint="eastAsia"/>
                <w:sz w:val="18"/>
                <w:szCs w:val="18"/>
              </w:rPr>
              <w:t>物理拼缝</w:t>
            </w:r>
            <w:r>
              <w:rPr>
                <w:rFonts w:hint="eastAsia"/>
                <w:sz w:val="18"/>
                <w:szCs w:val="18"/>
              </w:rPr>
              <w:t>3.5mm</w:t>
            </w:r>
            <w:r>
              <w:rPr>
                <w:rFonts w:hint="eastAsia"/>
                <w:sz w:val="18"/>
                <w:szCs w:val="18"/>
              </w:rPr>
              <w:t>；</w:t>
            </w:r>
          </w:p>
          <w:p w:rsidR="004D3B48" w:rsidRDefault="00236383">
            <w:pPr>
              <w:rPr>
                <w:sz w:val="18"/>
                <w:szCs w:val="18"/>
              </w:rPr>
            </w:pPr>
            <w:r>
              <w:rPr>
                <w:rFonts w:hint="eastAsia"/>
                <w:sz w:val="18"/>
                <w:szCs w:val="18"/>
              </w:rPr>
              <w:t>2.6</w:t>
            </w:r>
            <w:r>
              <w:rPr>
                <w:rFonts w:hint="eastAsia"/>
                <w:sz w:val="18"/>
                <w:szCs w:val="18"/>
              </w:rPr>
              <w:t>拼接屏通过</w:t>
            </w:r>
            <w:r>
              <w:rPr>
                <w:rFonts w:hint="eastAsia"/>
                <w:sz w:val="18"/>
                <w:szCs w:val="18"/>
              </w:rPr>
              <w:t>3C</w:t>
            </w:r>
            <w:r>
              <w:rPr>
                <w:rFonts w:hint="eastAsia"/>
                <w:sz w:val="18"/>
                <w:szCs w:val="18"/>
              </w:rPr>
              <w:t>强制性产品认证</w:t>
            </w:r>
            <w:r>
              <w:rPr>
                <w:rFonts w:hint="eastAsia"/>
                <w:sz w:val="18"/>
                <w:szCs w:val="18"/>
              </w:rPr>
              <w:t>,</w:t>
            </w:r>
            <w:r>
              <w:rPr>
                <w:rFonts w:hint="eastAsia"/>
                <w:sz w:val="18"/>
                <w:szCs w:val="18"/>
              </w:rPr>
              <w:t>可提供检测报告；多屏显卡</w:t>
            </w:r>
          </w:p>
          <w:p w:rsidR="004D3B48" w:rsidRDefault="00236383">
            <w:pPr>
              <w:rPr>
                <w:sz w:val="18"/>
                <w:szCs w:val="18"/>
              </w:rPr>
            </w:pPr>
            <w:r>
              <w:rPr>
                <w:rFonts w:hint="eastAsia"/>
                <w:sz w:val="18"/>
                <w:szCs w:val="18"/>
              </w:rPr>
              <w:t>2.7</w:t>
            </w:r>
            <w:r>
              <w:rPr>
                <w:rFonts w:hint="eastAsia"/>
                <w:sz w:val="18"/>
                <w:szCs w:val="18"/>
              </w:rPr>
              <w:t>线接口：</w:t>
            </w:r>
            <w:r>
              <w:rPr>
                <w:rFonts w:hint="eastAsia"/>
                <w:sz w:val="18"/>
                <w:szCs w:val="18"/>
              </w:rPr>
              <w:t>PCI Express 2.0 x16</w:t>
            </w:r>
            <w:r>
              <w:rPr>
                <w:rFonts w:hint="eastAsia"/>
                <w:sz w:val="18"/>
                <w:szCs w:val="18"/>
              </w:rPr>
              <w:t>；</w:t>
            </w:r>
          </w:p>
          <w:p w:rsidR="004D3B48" w:rsidRDefault="00236383">
            <w:pPr>
              <w:rPr>
                <w:sz w:val="18"/>
                <w:szCs w:val="18"/>
              </w:rPr>
            </w:pPr>
            <w:r>
              <w:rPr>
                <w:rFonts w:hint="eastAsia"/>
                <w:sz w:val="18"/>
                <w:szCs w:val="18"/>
              </w:rPr>
              <w:t>2.8</w:t>
            </w:r>
            <w:r>
              <w:rPr>
                <w:rFonts w:hint="eastAsia"/>
                <w:sz w:val="18"/>
                <w:szCs w:val="18"/>
              </w:rPr>
              <w:t>显存容量：</w:t>
            </w:r>
            <w:r>
              <w:rPr>
                <w:rFonts w:hint="eastAsia"/>
                <w:sz w:val="18"/>
                <w:szCs w:val="18"/>
              </w:rPr>
              <w:t>2048 MB DDR3</w:t>
            </w:r>
            <w:r>
              <w:rPr>
                <w:rFonts w:hint="eastAsia"/>
                <w:sz w:val="18"/>
                <w:szCs w:val="18"/>
              </w:rPr>
              <w:t>；</w:t>
            </w:r>
          </w:p>
          <w:p w:rsidR="004D3B48" w:rsidRDefault="00236383">
            <w:pPr>
              <w:rPr>
                <w:sz w:val="18"/>
                <w:szCs w:val="18"/>
              </w:rPr>
            </w:pPr>
            <w:r>
              <w:rPr>
                <w:rFonts w:hint="eastAsia"/>
                <w:sz w:val="18"/>
                <w:szCs w:val="18"/>
              </w:rPr>
              <w:t>2.9</w:t>
            </w:r>
            <w:r>
              <w:rPr>
                <w:rFonts w:hint="eastAsia"/>
                <w:sz w:val="18"/>
                <w:szCs w:val="18"/>
              </w:rPr>
              <w:t>显存位宽：</w:t>
            </w:r>
            <w:r>
              <w:rPr>
                <w:rFonts w:hint="eastAsia"/>
                <w:sz w:val="18"/>
                <w:szCs w:val="18"/>
              </w:rPr>
              <w:t xml:space="preserve">128 </w:t>
            </w:r>
            <w:r>
              <w:rPr>
                <w:rFonts w:hint="eastAsia"/>
                <w:sz w:val="18"/>
                <w:szCs w:val="18"/>
              </w:rPr>
              <w:t>位；</w:t>
            </w:r>
          </w:p>
          <w:p w:rsidR="004D3B48" w:rsidRDefault="00236383">
            <w:pPr>
              <w:rPr>
                <w:sz w:val="18"/>
                <w:szCs w:val="18"/>
              </w:rPr>
            </w:pPr>
            <w:r>
              <w:rPr>
                <w:rFonts w:hint="eastAsia"/>
                <w:sz w:val="18"/>
                <w:szCs w:val="18"/>
              </w:rPr>
              <w:t>2.10</w:t>
            </w:r>
            <w:r>
              <w:rPr>
                <w:rFonts w:hint="eastAsia"/>
                <w:sz w:val="18"/>
                <w:szCs w:val="18"/>
              </w:rPr>
              <w:t>显存带宽：</w:t>
            </w:r>
            <w:r>
              <w:rPr>
                <w:rFonts w:hint="eastAsia"/>
                <w:sz w:val="18"/>
                <w:szCs w:val="18"/>
              </w:rPr>
              <w:t>28.5 GB/s</w:t>
            </w:r>
            <w:r>
              <w:rPr>
                <w:rFonts w:hint="eastAsia"/>
                <w:sz w:val="18"/>
                <w:szCs w:val="18"/>
              </w:rPr>
              <w:t>；</w:t>
            </w:r>
          </w:p>
          <w:p w:rsidR="004D3B48" w:rsidRDefault="00236383">
            <w:pPr>
              <w:rPr>
                <w:sz w:val="18"/>
                <w:szCs w:val="18"/>
              </w:rPr>
            </w:pPr>
            <w:r>
              <w:rPr>
                <w:rFonts w:hint="eastAsia"/>
                <w:sz w:val="18"/>
                <w:szCs w:val="18"/>
              </w:rPr>
              <w:t>2.11</w:t>
            </w:r>
            <w:r>
              <w:rPr>
                <w:rFonts w:hint="eastAsia"/>
                <w:sz w:val="18"/>
                <w:szCs w:val="18"/>
              </w:rPr>
              <w:t>支持的数字显示器最大分辨率：</w:t>
            </w:r>
            <w:r>
              <w:rPr>
                <w:rFonts w:hint="eastAsia"/>
                <w:sz w:val="18"/>
                <w:szCs w:val="18"/>
              </w:rPr>
              <w:t>3840x2160</w:t>
            </w:r>
          </w:p>
          <w:p w:rsidR="004D3B48" w:rsidRDefault="00236383">
            <w:pPr>
              <w:rPr>
                <w:sz w:val="18"/>
                <w:szCs w:val="18"/>
              </w:rPr>
            </w:pPr>
            <w:r>
              <w:rPr>
                <w:rFonts w:hint="eastAsia"/>
                <w:sz w:val="18"/>
                <w:szCs w:val="18"/>
              </w:rPr>
              <w:t>2.12</w:t>
            </w:r>
            <w:r>
              <w:rPr>
                <w:rFonts w:hint="eastAsia"/>
                <w:sz w:val="18"/>
                <w:szCs w:val="18"/>
              </w:rPr>
              <w:t>支持的模拟显示器最大分辨率：</w:t>
            </w:r>
            <w:r>
              <w:rPr>
                <w:rFonts w:hint="eastAsia"/>
                <w:sz w:val="18"/>
                <w:szCs w:val="18"/>
              </w:rPr>
              <w:t>1920x1200</w:t>
            </w:r>
            <w:r>
              <w:rPr>
                <w:rFonts w:hint="eastAsia"/>
                <w:sz w:val="18"/>
                <w:szCs w:val="18"/>
              </w:rPr>
              <w:t>；</w:t>
            </w:r>
          </w:p>
          <w:p w:rsidR="004D3B48" w:rsidRDefault="00236383">
            <w:pPr>
              <w:rPr>
                <w:sz w:val="18"/>
                <w:szCs w:val="18"/>
              </w:rPr>
            </w:pPr>
            <w:r>
              <w:rPr>
                <w:rFonts w:hint="eastAsia"/>
                <w:sz w:val="18"/>
                <w:szCs w:val="18"/>
              </w:rPr>
              <w:t>2.13</w:t>
            </w:r>
            <w:r>
              <w:rPr>
                <w:rFonts w:hint="eastAsia"/>
                <w:sz w:val="18"/>
                <w:szCs w:val="18"/>
              </w:rPr>
              <w:t>支持</w:t>
            </w:r>
            <w:r>
              <w:rPr>
                <w:rFonts w:hint="eastAsia"/>
                <w:sz w:val="18"/>
                <w:szCs w:val="18"/>
              </w:rPr>
              <w:t xml:space="preserve"> CUDA</w:t>
            </w:r>
            <w:r>
              <w:rPr>
                <w:rFonts w:hint="eastAsia"/>
                <w:sz w:val="18"/>
                <w:szCs w:val="18"/>
              </w:rPr>
              <w:t>；</w:t>
            </w:r>
          </w:p>
          <w:p w:rsidR="004D3B48" w:rsidRDefault="00236383">
            <w:pPr>
              <w:rPr>
                <w:sz w:val="18"/>
                <w:szCs w:val="18"/>
              </w:rPr>
            </w:pPr>
            <w:r>
              <w:rPr>
                <w:rFonts w:hint="eastAsia"/>
                <w:sz w:val="18"/>
                <w:szCs w:val="18"/>
              </w:rPr>
              <w:t>功率和散热方式：</w:t>
            </w:r>
            <w:r>
              <w:rPr>
                <w:rFonts w:hint="eastAsia"/>
                <w:sz w:val="18"/>
                <w:szCs w:val="18"/>
              </w:rPr>
              <w:t xml:space="preserve">35W - </w:t>
            </w:r>
            <w:r>
              <w:rPr>
                <w:rFonts w:hint="eastAsia"/>
                <w:sz w:val="18"/>
                <w:szCs w:val="18"/>
              </w:rPr>
              <w:t>被动式</w:t>
            </w:r>
            <w:r>
              <w:rPr>
                <w:rFonts w:hint="eastAsia"/>
                <w:sz w:val="18"/>
                <w:szCs w:val="18"/>
              </w:rPr>
              <w:t>3</w:t>
            </w:r>
            <w:r>
              <w:rPr>
                <w:rFonts w:hint="eastAsia"/>
                <w:sz w:val="18"/>
                <w:szCs w:val="18"/>
              </w:rPr>
              <w:t>；</w:t>
            </w:r>
          </w:p>
          <w:p w:rsidR="004D3B48" w:rsidRDefault="00236383">
            <w:pPr>
              <w:rPr>
                <w:sz w:val="18"/>
                <w:szCs w:val="18"/>
              </w:rPr>
            </w:pPr>
            <w:r>
              <w:rPr>
                <w:rFonts w:hint="eastAsia"/>
                <w:sz w:val="18"/>
                <w:szCs w:val="18"/>
              </w:rPr>
              <w:t>2.14</w:t>
            </w:r>
            <w:r>
              <w:rPr>
                <w:rFonts w:hint="eastAsia"/>
                <w:sz w:val="18"/>
                <w:szCs w:val="18"/>
              </w:rPr>
              <w:t>支持</w:t>
            </w:r>
            <w:r>
              <w:rPr>
                <w:rFonts w:hint="eastAsia"/>
                <w:sz w:val="18"/>
                <w:szCs w:val="18"/>
              </w:rPr>
              <w:t xml:space="preserve"> nView</w:t>
            </w:r>
            <w:r>
              <w:rPr>
                <w:rFonts w:hint="eastAsia"/>
                <w:sz w:val="18"/>
                <w:szCs w:val="18"/>
              </w:rPr>
              <w:t>；</w:t>
            </w:r>
          </w:p>
          <w:p w:rsidR="004D3B48" w:rsidRDefault="00236383">
            <w:pPr>
              <w:rPr>
                <w:sz w:val="18"/>
                <w:szCs w:val="18"/>
              </w:rPr>
            </w:pPr>
            <w:r>
              <w:rPr>
                <w:rFonts w:hint="eastAsia"/>
                <w:sz w:val="18"/>
                <w:szCs w:val="18"/>
              </w:rPr>
              <w:t>2.15</w:t>
            </w:r>
            <w:r>
              <w:rPr>
                <w:rFonts w:hint="eastAsia"/>
                <w:sz w:val="18"/>
                <w:szCs w:val="18"/>
              </w:rPr>
              <w:t>支持</w:t>
            </w:r>
            <w:r>
              <w:rPr>
                <w:rFonts w:hint="eastAsia"/>
                <w:sz w:val="18"/>
                <w:szCs w:val="18"/>
              </w:rPr>
              <w:t xml:space="preserve"> DisplayPort 1.2</w:t>
            </w:r>
            <w:r>
              <w:rPr>
                <w:rFonts w:hint="eastAsia"/>
                <w:sz w:val="18"/>
                <w:szCs w:val="18"/>
              </w:rPr>
              <w:t>。</w:t>
            </w:r>
          </w:p>
          <w:p w:rsidR="004D3B48" w:rsidRDefault="00236383">
            <w:pPr>
              <w:rPr>
                <w:sz w:val="18"/>
                <w:szCs w:val="18"/>
              </w:rPr>
            </w:pPr>
            <w:r>
              <w:rPr>
                <w:rFonts w:hint="eastAsia"/>
                <w:sz w:val="18"/>
                <w:szCs w:val="18"/>
              </w:rPr>
              <w:t>6.</w:t>
            </w:r>
            <w:r>
              <w:rPr>
                <w:rFonts w:hint="eastAsia"/>
                <w:sz w:val="18"/>
                <w:szCs w:val="18"/>
              </w:rPr>
              <w:t>硬件配置</w:t>
            </w:r>
          </w:p>
          <w:p w:rsidR="004D3B48" w:rsidRDefault="00236383">
            <w:pPr>
              <w:rPr>
                <w:sz w:val="18"/>
                <w:szCs w:val="18"/>
              </w:rPr>
            </w:pPr>
            <w:r>
              <w:rPr>
                <w:rFonts w:hint="eastAsia"/>
                <w:sz w:val="18"/>
                <w:szCs w:val="18"/>
              </w:rPr>
              <w:t>显示屏：</w:t>
            </w:r>
            <w:r>
              <w:rPr>
                <w:rFonts w:hint="eastAsia"/>
                <w:sz w:val="18"/>
                <w:szCs w:val="18"/>
              </w:rPr>
              <w:t>4</w:t>
            </w:r>
            <w:r>
              <w:rPr>
                <w:rFonts w:hint="eastAsia"/>
                <w:sz w:val="18"/>
                <w:szCs w:val="18"/>
              </w:rPr>
              <w:t>台，单台尺寸</w:t>
            </w:r>
            <w:r>
              <w:rPr>
                <w:rFonts w:hint="eastAsia"/>
                <w:sz w:val="18"/>
                <w:szCs w:val="18"/>
              </w:rPr>
              <w:t>46</w:t>
            </w:r>
            <w:r>
              <w:rPr>
                <w:rFonts w:hint="eastAsia"/>
                <w:sz w:val="18"/>
                <w:szCs w:val="18"/>
              </w:rPr>
              <w:t>寸；</w:t>
            </w:r>
          </w:p>
          <w:p w:rsidR="004D3B48" w:rsidRDefault="00236383">
            <w:pPr>
              <w:rPr>
                <w:sz w:val="18"/>
                <w:szCs w:val="18"/>
              </w:rPr>
            </w:pPr>
            <w:r>
              <w:rPr>
                <w:rFonts w:hint="eastAsia"/>
                <w:sz w:val="18"/>
                <w:szCs w:val="18"/>
              </w:rPr>
              <w:t>CPU</w:t>
            </w:r>
            <w:r>
              <w:rPr>
                <w:rFonts w:hint="eastAsia"/>
                <w:sz w:val="18"/>
                <w:szCs w:val="18"/>
              </w:rPr>
              <w:t>：</w:t>
            </w:r>
            <w:r>
              <w:rPr>
                <w:rFonts w:hint="eastAsia"/>
                <w:sz w:val="18"/>
                <w:szCs w:val="18"/>
              </w:rPr>
              <w:t>I7</w:t>
            </w:r>
            <w:r>
              <w:rPr>
                <w:rFonts w:hint="eastAsia"/>
                <w:sz w:val="18"/>
                <w:szCs w:val="18"/>
              </w:rPr>
              <w:t>；</w:t>
            </w:r>
          </w:p>
          <w:p w:rsidR="004D3B48" w:rsidRDefault="00236383">
            <w:pPr>
              <w:rPr>
                <w:sz w:val="18"/>
                <w:szCs w:val="18"/>
              </w:rPr>
            </w:pPr>
            <w:r>
              <w:rPr>
                <w:rFonts w:hint="eastAsia"/>
                <w:sz w:val="18"/>
                <w:szCs w:val="18"/>
              </w:rPr>
              <w:t>显卡：</w:t>
            </w:r>
            <w:r>
              <w:rPr>
                <w:rFonts w:hint="eastAsia"/>
                <w:sz w:val="18"/>
                <w:szCs w:val="18"/>
              </w:rPr>
              <w:t>1G</w:t>
            </w:r>
            <w:r>
              <w:rPr>
                <w:rFonts w:hint="eastAsia"/>
                <w:sz w:val="18"/>
                <w:szCs w:val="18"/>
              </w:rPr>
              <w:t>；</w:t>
            </w:r>
          </w:p>
          <w:p w:rsidR="004D3B48" w:rsidRDefault="00236383">
            <w:pPr>
              <w:rPr>
                <w:sz w:val="18"/>
                <w:szCs w:val="18"/>
              </w:rPr>
            </w:pPr>
            <w:r>
              <w:rPr>
                <w:rFonts w:hint="eastAsia"/>
                <w:sz w:val="18"/>
                <w:szCs w:val="18"/>
              </w:rPr>
              <w:t>内存：</w:t>
            </w:r>
            <w:r>
              <w:rPr>
                <w:rFonts w:hint="eastAsia"/>
                <w:sz w:val="18"/>
                <w:szCs w:val="18"/>
              </w:rPr>
              <w:t>8G</w:t>
            </w:r>
            <w:r>
              <w:rPr>
                <w:rFonts w:hint="eastAsia"/>
                <w:sz w:val="18"/>
                <w:szCs w:val="18"/>
              </w:rPr>
              <w:t>；</w:t>
            </w:r>
          </w:p>
          <w:p w:rsidR="004D3B48" w:rsidRDefault="00236383">
            <w:pPr>
              <w:rPr>
                <w:sz w:val="18"/>
                <w:szCs w:val="18"/>
              </w:rPr>
            </w:pPr>
            <w:r>
              <w:rPr>
                <w:rFonts w:hint="eastAsia"/>
                <w:sz w:val="18"/>
                <w:szCs w:val="18"/>
              </w:rPr>
              <w:t>SSD</w:t>
            </w:r>
            <w:r>
              <w:rPr>
                <w:rFonts w:hint="eastAsia"/>
                <w:sz w:val="18"/>
                <w:szCs w:val="18"/>
              </w:rPr>
              <w:t>：</w:t>
            </w:r>
            <w:r>
              <w:rPr>
                <w:rFonts w:hint="eastAsia"/>
                <w:sz w:val="18"/>
                <w:szCs w:val="18"/>
              </w:rPr>
              <w:t>128G</w:t>
            </w:r>
            <w:r>
              <w:rPr>
                <w:rFonts w:hint="eastAsia"/>
                <w:sz w:val="18"/>
                <w:szCs w:val="18"/>
              </w:rPr>
              <w:t>；</w:t>
            </w:r>
          </w:p>
          <w:p w:rsidR="004D3B48" w:rsidRDefault="00236383">
            <w:pPr>
              <w:rPr>
                <w:sz w:val="18"/>
                <w:szCs w:val="18"/>
              </w:rPr>
            </w:pPr>
            <w:r>
              <w:rPr>
                <w:rFonts w:hint="eastAsia"/>
                <w:sz w:val="18"/>
                <w:szCs w:val="18"/>
              </w:rPr>
              <w:t>触摸框：至少支持六点触摸</w:t>
            </w:r>
          </w:p>
          <w:p w:rsidR="004D3B48" w:rsidRDefault="00236383">
            <w:pPr>
              <w:rPr>
                <w:sz w:val="18"/>
                <w:szCs w:val="18"/>
              </w:rPr>
            </w:pPr>
            <w:r>
              <w:rPr>
                <w:rFonts w:hint="eastAsia"/>
                <w:sz w:val="18"/>
                <w:szCs w:val="18"/>
              </w:rPr>
              <w:t>三年免费质保含每年资源更新</w:t>
            </w:r>
          </w:p>
          <w:p w:rsidR="004D3B48" w:rsidRDefault="00236383">
            <w:pPr>
              <w:rPr>
                <w:sz w:val="18"/>
                <w:szCs w:val="18"/>
              </w:rPr>
            </w:pPr>
            <w:r>
              <w:rPr>
                <w:rFonts w:hint="eastAsia"/>
                <w:sz w:val="18"/>
                <w:szCs w:val="18"/>
              </w:rPr>
              <w:t>提供原厂售后质保函</w:t>
            </w:r>
          </w:p>
        </w:tc>
        <w:tc>
          <w:tcPr>
            <w:tcW w:w="851"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color w:val="000000" w:themeColor="text1"/>
                <w:sz w:val="18"/>
                <w:szCs w:val="18"/>
              </w:rPr>
              <w:lastRenderedPageBreak/>
              <w:t>1</w:t>
            </w:r>
          </w:p>
        </w:tc>
        <w:tc>
          <w:tcPr>
            <w:tcW w:w="955"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color w:val="000000" w:themeColor="text1"/>
                <w:sz w:val="18"/>
                <w:szCs w:val="18"/>
              </w:rPr>
              <w:t>套</w:t>
            </w:r>
          </w:p>
        </w:tc>
        <w:tc>
          <w:tcPr>
            <w:tcW w:w="1984"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color w:val="000000" w:themeColor="text1"/>
                <w:sz w:val="18"/>
                <w:szCs w:val="18"/>
              </w:rPr>
              <w:t>九星、超星、润禄</w:t>
            </w:r>
          </w:p>
        </w:tc>
      </w:tr>
      <w:tr w:rsidR="004D3B48">
        <w:trPr>
          <w:trHeight w:val="175"/>
          <w:jc w:val="center"/>
        </w:trPr>
        <w:tc>
          <w:tcPr>
            <w:tcW w:w="1302" w:type="dxa"/>
            <w:vAlign w:val="center"/>
          </w:tcPr>
          <w:p w:rsidR="004D3B48" w:rsidRDefault="00236383">
            <w:pPr>
              <w:jc w:val="left"/>
              <w:rPr>
                <w:rFonts w:ascii="宋体" w:eastAsia="宋体" w:hAnsi="宋体" w:cs="Times New Roman"/>
                <w:sz w:val="18"/>
                <w:szCs w:val="18"/>
              </w:rPr>
            </w:pPr>
            <w:r>
              <w:rPr>
                <w:rFonts w:ascii="宋体" w:eastAsia="宋体" w:hAnsi="宋体" w:cs="Times New Roman" w:hint="eastAsia"/>
                <w:sz w:val="18"/>
                <w:szCs w:val="18"/>
              </w:rPr>
              <w:t>多媒体创作区双屏电脑</w:t>
            </w:r>
          </w:p>
        </w:tc>
        <w:tc>
          <w:tcPr>
            <w:tcW w:w="4678" w:type="dxa"/>
            <w:vAlign w:val="center"/>
          </w:tcPr>
          <w:p w:rsidR="004D3B48" w:rsidRDefault="00236383">
            <w:pPr>
              <w:rPr>
                <w:sz w:val="18"/>
                <w:szCs w:val="18"/>
              </w:rPr>
            </w:pPr>
            <w:r>
              <w:rPr>
                <w:rFonts w:hint="eastAsia"/>
                <w:sz w:val="18"/>
                <w:szCs w:val="18"/>
              </w:rPr>
              <w:t>★</w:t>
            </w:r>
            <w:r>
              <w:rPr>
                <w:rFonts w:hint="eastAsia"/>
                <w:sz w:val="18"/>
                <w:szCs w:val="18"/>
              </w:rPr>
              <w:t>CPU</w:t>
            </w:r>
            <w:r>
              <w:rPr>
                <w:rFonts w:hint="eastAsia"/>
                <w:sz w:val="18"/>
                <w:szCs w:val="18"/>
              </w:rPr>
              <w:t>型号：</w:t>
            </w:r>
            <w:r>
              <w:rPr>
                <w:rFonts w:hint="eastAsia"/>
                <w:sz w:val="18"/>
                <w:szCs w:val="18"/>
              </w:rPr>
              <w:t xml:space="preserve">i7-8700 </w:t>
            </w:r>
            <w:r>
              <w:rPr>
                <w:rFonts w:hint="eastAsia"/>
                <w:sz w:val="18"/>
                <w:szCs w:val="18"/>
              </w:rPr>
              <w:t>内存类型</w:t>
            </w:r>
            <w:r>
              <w:rPr>
                <w:rFonts w:hint="eastAsia"/>
                <w:sz w:val="18"/>
                <w:szCs w:val="18"/>
              </w:rPr>
              <w:t>: DDR4</w:t>
            </w:r>
            <w:r>
              <w:rPr>
                <w:rFonts w:hint="eastAsia"/>
                <w:sz w:val="18"/>
                <w:szCs w:val="18"/>
              </w:rPr>
              <w:t>内存容量：</w:t>
            </w:r>
            <w:r>
              <w:rPr>
                <w:rFonts w:hint="eastAsia"/>
                <w:sz w:val="18"/>
                <w:szCs w:val="18"/>
              </w:rPr>
              <w:t>8GB</w:t>
            </w:r>
            <w:r>
              <w:rPr>
                <w:rFonts w:hint="eastAsia"/>
                <w:sz w:val="18"/>
                <w:szCs w:val="18"/>
              </w:rPr>
              <w:t>；独立显卡：显存</w:t>
            </w:r>
            <w:r>
              <w:rPr>
                <w:rFonts w:hint="eastAsia"/>
                <w:sz w:val="18"/>
                <w:szCs w:val="18"/>
              </w:rPr>
              <w:t>2G</w:t>
            </w:r>
            <w:r>
              <w:rPr>
                <w:rFonts w:hint="eastAsia"/>
                <w:sz w:val="18"/>
                <w:szCs w:val="18"/>
              </w:rPr>
              <w:t>；机械硬盘容量：</w:t>
            </w:r>
            <w:r>
              <w:rPr>
                <w:rFonts w:hint="eastAsia"/>
                <w:sz w:val="18"/>
                <w:szCs w:val="18"/>
              </w:rPr>
              <w:t>1TB</w:t>
            </w:r>
            <w:r>
              <w:rPr>
                <w:rFonts w:hint="eastAsia"/>
                <w:sz w:val="18"/>
                <w:szCs w:val="18"/>
              </w:rPr>
              <w:t>；固态硬盘容量</w:t>
            </w:r>
            <w:r>
              <w:rPr>
                <w:rFonts w:hint="eastAsia"/>
                <w:sz w:val="18"/>
                <w:szCs w:val="18"/>
              </w:rPr>
              <w:t>: 512G</w:t>
            </w:r>
            <w:r>
              <w:rPr>
                <w:rFonts w:hint="eastAsia"/>
                <w:sz w:val="18"/>
                <w:szCs w:val="18"/>
              </w:rPr>
              <w:t>；搭配一套品牌键鼠</w:t>
            </w:r>
          </w:p>
          <w:p w:rsidR="004D3B48" w:rsidRDefault="00236383">
            <w:pPr>
              <w:rPr>
                <w:sz w:val="18"/>
                <w:szCs w:val="18"/>
              </w:rPr>
            </w:pPr>
            <w:r>
              <w:rPr>
                <w:rFonts w:hint="eastAsia"/>
                <w:sz w:val="18"/>
                <w:szCs w:val="18"/>
              </w:rPr>
              <w:t>电子阅览室桌面管理软件：保护软件</w:t>
            </w:r>
            <w:r>
              <w:rPr>
                <w:rFonts w:hint="eastAsia"/>
                <w:sz w:val="18"/>
                <w:szCs w:val="18"/>
              </w:rPr>
              <w:t>ROM</w:t>
            </w:r>
            <w:r>
              <w:rPr>
                <w:rFonts w:hint="eastAsia"/>
                <w:sz w:val="18"/>
                <w:szCs w:val="18"/>
              </w:rPr>
              <w:t>集成、多分区多系统保护、网络同传等。★（教育功能）集成的保护</w:t>
            </w:r>
            <w:r>
              <w:rPr>
                <w:rFonts w:hint="eastAsia"/>
                <w:sz w:val="18"/>
                <w:szCs w:val="18"/>
              </w:rPr>
              <w:t>/</w:t>
            </w:r>
            <w:r>
              <w:rPr>
                <w:rFonts w:hint="eastAsia"/>
                <w:sz w:val="18"/>
                <w:szCs w:val="18"/>
              </w:rPr>
              <w:t>还原须带网络克隆功能，性能指标</w:t>
            </w:r>
            <w:r>
              <w:rPr>
                <w:rFonts w:hint="eastAsia"/>
                <w:sz w:val="18"/>
                <w:szCs w:val="18"/>
              </w:rPr>
              <w:t xml:space="preserve"> (</w:t>
            </w:r>
            <w:r>
              <w:rPr>
                <w:rFonts w:hint="eastAsia"/>
                <w:sz w:val="18"/>
                <w:szCs w:val="18"/>
              </w:rPr>
              <w:t>支持多系统多种还原模式，百兆网络环境下克隆速度不低于</w:t>
            </w:r>
            <w:r>
              <w:rPr>
                <w:rFonts w:hint="eastAsia"/>
                <w:sz w:val="18"/>
                <w:szCs w:val="18"/>
              </w:rPr>
              <w:t>500M/</w:t>
            </w:r>
            <w:r>
              <w:rPr>
                <w:rFonts w:hint="eastAsia"/>
                <w:sz w:val="18"/>
                <w:szCs w:val="18"/>
              </w:rPr>
              <w:t>分钟</w:t>
            </w:r>
            <w:r>
              <w:rPr>
                <w:rFonts w:hint="eastAsia"/>
                <w:sz w:val="18"/>
                <w:szCs w:val="18"/>
              </w:rPr>
              <w:t>)</w:t>
            </w:r>
            <w:r>
              <w:rPr>
                <w:rFonts w:hint="eastAsia"/>
                <w:sz w:val="18"/>
                <w:szCs w:val="18"/>
              </w:rPr>
              <w:t>，支</w:t>
            </w:r>
            <w:r>
              <w:rPr>
                <w:rFonts w:hint="eastAsia"/>
                <w:sz w:val="18"/>
                <w:szCs w:val="18"/>
              </w:rPr>
              <w:lastRenderedPageBreak/>
              <w:t>持常用的操作系统包括</w:t>
            </w:r>
            <w:r>
              <w:rPr>
                <w:rFonts w:hint="eastAsia"/>
                <w:sz w:val="18"/>
                <w:szCs w:val="18"/>
              </w:rPr>
              <w:t>win10(32/64)</w:t>
            </w:r>
            <w:r>
              <w:rPr>
                <w:rFonts w:hint="eastAsia"/>
                <w:sz w:val="18"/>
                <w:szCs w:val="18"/>
              </w:rPr>
              <w:t>，带分区复制功能，须提供最新的详细技术说明和操作手册并负责指导和培训用户使用；</w:t>
            </w:r>
          </w:p>
          <w:p w:rsidR="004D3B48" w:rsidRDefault="00236383">
            <w:pPr>
              <w:rPr>
                <w:sz w:val="18"/>
                <w:szCs w:val="18"/>
              </w:rPr>
            </w:pPr>
            <w:r>
              <w:rPr>
                <w:rFonts w:hint="eastAsia"/>
                <w:sz w:val="18"/>
                <w:szCs w:val="18"/>
              </w:rPr>
              <w:t>管理软件：</w:t>
            </w:r>
            <w:r>
              <w:rPr>
                <w:rFonts w:hint="eastAsia"/>
                <w:sz w:val="18"/>
                <w:szCs w:val="18"/>
              </w:rPr>
              <w:t xml:space="preserve"> </w:t>
            </w:r>
          </w:p>
          <w:p w:rsidR="004D3B48" w:rsidRDefault="00236383">
            <w:pPr>
              <w:rPr>
                <w:sz w:val="18"/>
                <w:szCs w:val="18"/>
              </w:rPr>
            </w:pPr>
            <w:r>
              <w:rPr>
                <w:rFonts w:hint="eastAsia"/>
                <w:sz w:val="18"/>
                <w:szCs w:val="18"/>
              </w:rPr>
              <w:t>1</w:t>
            </w:r>
            <w:r>
              <w:rPr>
                <w:rFonts w:hint="eastAsia"/>
                <w:sz w:val="18"/>
                <w:szCs w:val="18"/>
              </w:rPr>
              <w:t>、全体遥控：可同时遥控所有学生机</w:t>
            </w:r>
          </w:p>
          <w:p w:rsidR="004D3B48" w:rsidRDefault="00236383">
            <w:pPr>
              <w:rPr>
                <w:sz w:val="18"/>
                <w:szCs w:val="18"/>
              </w:rPr>
            </w:pPr>
            <w:r>
              <w:rPr>
                <w:rFonts w:hint="eastAsia"/>
                <w:sz w:val="18"/>
                <w:szCs w:val="18"/>
              </w:rPr>
              <w:t>2</w:t>
            </w:r>
            <w:r>
              <w:rPr>
                <w:rFonts w:hint="eastAsia"/>
                <w:sz w:val="18"/>
                <w:szCs w:val="18"/>
              </w:rPr>
              <w:t>、可远程关闭指定学生机上正在运行的应用程序</w:t>
            </w:r>
          </w:p>
          <w:p w:rsidR="004D3B48" w:rsidRDefault="00236383" w:rsidP="00C207C6">
            <w:pPr>
              <w:rPr>
                <w:sz w:val="18"/>
                <w:szCs w:val="18"/>
              </w:rPr>
            </w:pPr>
            <w:r>
              <w:rPr>
                <w:rFonts w:hint="eastAsia"/>
                <w:sz w:val="18"/>
                <w:szCs w:val="18"/>
              </w:rPr>
              <w:t>3</w:t>
            </w:r>
            <w:r>
              <w:rPr>
                <w:rFonts w:hint="eastAsia"/>
                <w:sz w:val="18"/>
                <w:szCs w:val="18"/>
              </w:rPr>
              <w:t>、为保证系统兼容性和稳定性，管理软件所有功能为同一品牌同一产品，不允许多种产品拼凑而成。须提供软件研发厂家</w:t>
            </w:r>
            <w:r>
              <w:rPr>
                <w:rFonts w:hint="eastAsia"/>
                <w:sz w:val="18"/>
                <w:szCs w:val="18"/>
              </w:rPr>
              <w:t>CMMI5</w:t>
            </w:r>
            <w:r>
              <w:rPr>
                <w:rFonts w:hint="eastAsia"/>
                <w:sz w:val="18"/>
                <w:szCs w:val="18"/>
              </w:rPr>
              <w:t>级及以上等级认证书。提提供授售后服务承诺书。</w:t>
            </w:r>
          </w:p>
        </w:tc>
        <w:tc>
          <w:tcPr>
            <w:tcW w:w="851"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lastRenderedPageBreak/>
              <w:t>8</w:t>
            </w:r>
          </w:p>
        </w:tc>
        <w:tc>
          <w:tcPr>
            <w:tcW w:w="955"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984"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联想，惠普，Dell</w:t>
            </w:r>
          </w:p>
        </w:tc>
      </w:tr>
      <w:tr w:rsidR="004D3B48">
        <w:trPr>
          <w:trHeight w:val="175"/>
          <w:jc w:val="center"/>
        </w:trPr>
        <w:tc>
          <w:tcPr>
            <w:tcW w:w="1302" w:type="dxa"/>
            <w:vAlign w:val="center"/>
          </w:tcPr>
          <w:p w:rsidR="004D3B48" w:rsidRDefault="00236383">
            <w:pPr>
              <w:jc w:val="left"/>
              <w:rPr>
                <w:rFonts w:ascii="宋体" w:eastAsia="宋体" w:hAnsi="宋体" w:cs="Times New Roman"/>
                <w:sz w:val="18"/>
                <w:szCs w:val="18"/>
              </w:rPr>
            </w:pPr>
            <w:r>
              <w:rPr>
                <w:rFonts w:ascii="宋体" w:eastAsia="宋体" w:hAnsi="宋体" w:cs="Times New Roman" w:hint="eastAsia"/>
                <w:sz w:val="18"/>
                <w:szCs w:val="18"/>
              </w:rPr>
              <w:t>电子阅览区电脑</w:t>
            </w:r>
          </w:p>
        </w:tc>
        <w:tc>
          <w:tcPr>
            <w:tcW w:w="4678" w:type="dxa"/>
            <w:vAlign w:val="center"/>
          </w:tcPr>
          <w:p w:rsidR="004D3B48" w:rsidRDefault="00236383">
            <w:pPr>
              <w:rPr>
                <w:sz w:val="18"/>
                <w:szCs w:val="18"/>
              </w:rPr>
            </w:pPr>
            <w:r>
              <w:rPr>
                <w:rFonts w:hint="eastAsia"/>
                <w:sz w:val="18"/>
                <w:szCs w:val="18"/>
              </w:rPr>
              <w:t>★</w:t>
            </w:r>
            <w:r>
              <w:rPr>
                <w:rFonts w:hint="eastAsia"/>
                <w:sz w:val="18"/>
                <w:szCs w:val="18"/>
              </w:rPr>
              <w:t>CPU</w:t>
            </w:r>
            <w:r>
              <w:rPr>
                <w:rFonts w:hint="eastAsia"/>
                <w:sz w:val="18"/>
                <w:szCs w:val="18"/>
              </w:rPr>
              <w:t>型号：</w:t>
            </w:r>
            <w:r>
              <w:rPr>
                <w:rFonts w:hint="eastAsia"/>
                <w:sz w:val="18"/>
                <w:szCs w:val="18"/>
              </w:rPr>
              <w:t xml:space="preserve">i7-8700 </w:t>
            </w:r>
            <w:r>
              <w:rPr>
                <w:rFonts w:hint="eastAsia"/>
                <w:sz w:val="18"/>
                <w:szCs w:val="18"/>
              </w:rPr>
              <w:t>内存类型</w:t>
            </w:r>
            <w:r>
              <w:rPr>
                <w:rFonts w:hint="eastAsia"/>
                <w:sz w:val="18"/>
                <w:szCs w:val="18"/>
              </w:rPr>
              <w:t>: DDR4</w:t>
            </w:r>
            <w:r>
              <w:rPr>
                <w:rFonts w:hint="eastAsia"/>
                <w:sz w:val="18"/>
                <w:szCs w:val="18"/>
              </w:rPr>
              <w:t>内存容量：</w:t>
            </w:r>
            <w:r>
              <w:rPr>
                <w:rFonts w:hint="eastAsia"/>
                <w:sz w:val="18"/>
                <w:szCs w:val="18"/>
              </w:rPr>
              <w:t>8GB</w:t>
            </w:r>
            <w:r>
              <w:rPr>
                <w:rFonts w:hint="eastAsia"/>
                <w:sz w:val="18"/>
                <w:szCs w:val="18"/>
              </w:rPr>
              <w:t>；独立显卡：显存</w:t>
            </w:r>
            <w:r>
              <w:rPr>
                <w:rFonts w:hint="eastAsia"/>
                <w:sz w:val="18"/>
                <w:szCs w:val="18"/>
              </w:rPr>
              <w:t>2G</w:t>
            </w:r>
            <w:r>
              <w:rPr>
                <w:rFonts w:hint="eastAsia"/>
                <w:sz w:val="18"/>
                <w:szCs w:val="18"/>
              </w:rPr>
              <w:t>；机械硬盘容量：</w:t>
            </w:r>
            <w:r>
              <w:rPr>
                <w:rFonts w:hint="eastAsia"/>
                <w:sz w:val="18"/>
                <w:szCs w:val="18"/>
              </w:rPr>
              <w:t>1TB</w:t>
            </w:r>
            <w:r>
              <w:rPr>
                <w:rFonts w:hint="eastAsia"/>
                <w:sz w:val="18"/>
                <w:szCs w:val="18"/>
              </w:rPr>
              <w:t>；固态硬盘容量</w:t>
            </w:r>
            <w:r>
              <w:rPr>
                <w:rFonts w:hint="eastAsia"/>
                <w:sz w:val="18"/>
                <w:szCs w:val="18"/>
              </w:rPr>
              <w:t>: 512G;</w:t>
            </w:r>
            <w:r>
              <w:rPr>
                <w:rFonts w:hint="eastAsia"/>
                <w:sz w:val="18"/>
                <w:szCs w:val="18"/>
              </w:rPr>
              <w:t>搭配一套品牌键鼠</w:t>
            </w:r>
          </w:p>
          <w:p w:rsidR="004D3B48" w:rsidRDefault="00236383">
            <w:pPr>
              <w:rPr>
                <w:sz w:val="18"/>
                <w:szCs w:val="18"/>
              </w:rPr>
            </w:pPr>
            <w:r>
              <w:rPr>
                <w:rFonts w:hint="eastAsia"/>
                <w:sz w:val="18"/>
                <w:szCs w:val="18"/>
              </w:rPr>
              <w:t>电子阅览室桌面管理软件：保护软件</w:t>
            </w:r>
            <w:r>
              <w:rPr>
                <w:rFonts w:hint="eastAsia"/>
                <w:sz w:val="18"/>
                <w:szCs w:val="18"/>
              </w:rPr>
              <w:t>ROM</w:t>
            </w:r>
            <w:r>
              <w:rPr>
                <w:rFonts w:hint="eastAsia"/>
                <w:sz w:val="18"/>
                <w:szCs w:val="18"/>
              </w:rPr>
              <w:t>集成、多分区多系统保护、网络同传等。★（教育功能）集成的保护</w:t>
            </w:r>
            <w:r>
              <w:rPr>
                <w:rFonts w:hint="eastAsia"/>
                <w:sz w:val="18"/>
                <w:szCs w:val="18"/>
              </w:rPr>
              <w:t>/</w:t>
            </w:r>
            <w:r>
              <w:rPr>
                <w:rFonts w:hint="eastAsia"/>
                <w:sz w:val="18"/>
                <w:szCs w:val="18"/>
              </w:rPr>
              <w:t>还原须带网络克隆功能，性能指标</w:t>
            </w:r>
            <w:r>
              <w:rPr>
                <w:rFonts w:hint="eastAsia"/>
                <w:sz w:val="18"/>
                <w:szCs w:val="18"/>
              </w:rPr>
              <w:t xml:space="preserve"> (</w:t>
            </w:r>
            <w:r>
              <w:rPr>
                <w:rFonts w:hint="eastAsia"/>
                <w:sz w:val="18"/>
                <w:szCs w:val="18"/>
              </w:rPr>
              <w:t>支持多系统多种还原模式，百兆网络环境下克隆速度不低于</w:t>
            </w:r>
            <w:r>
              <w:rPr>
                <w:rFonts w:hint="eastAsia"/>
                <w:sz w:val="18"/>
                <w:szCs w:val="18"/>
              </w:rPr>
              <w:t>500M/</w:t>
            </w:r>
            <w:r>
              <w:rPr>
                <w:rFonts w:hint="eastAsia"/>
                <w:sz w:val="18"/>
                <w:szCs w:val="18"/>
              </w:rPr>
              <w:t>分钟</w:t>
            </w:r>
            <w:r>
              <w:rPr>
                <w:rFonts w:hint="eastAsia"/>
                <w:sz w:val="18"/>
                <w:szCs w:val="18"/>
              </w:rPr>
              <w:t>)</w:t>
            </w:r>
            <w:r>
              <w:rPr>
                <w:rFonts w:hint="eastAsia"/>
                <w:sz w:val="18"/>
                <w:szCs w:val="18"/>
              </w:rPr>
              <w:t>，支持常用的操作系统包括</w:t>
            </w:r>
            <w:r>
              <w:rPr>
                <w:rFonts w:hint="eastAsia"/>
                <w:sz w:val="18"/>
                <w:szCs w:val="18"/>
              </w:rPr>
              <w:t>win10(32/64)</w:t>
            </w:r>
            <w:r>
              <w:rPr>
                <w:rFonts w:hint="eastAsia"/>
                <w:sz w:val="18"/>
                <w:szCs w:val="18"/>
              </w:rPr>
              <w:t>，带分区复制功能，须提供最新的详细技术说明和操作手册并负责指导和培训用户使用；</w:t>
            </w:r>
          </w:p>
          <w:p w:rsidR="004D3B48" w:rsidRDefault="00236383">
            <w:pPr>
              <w:rPr>
                <w:sz w:val="18"/>
                <w:szCs w:val="18"/>
              </w:rPr>
            </w:pPr>
            <w:r>
              <w:rPr>
                <w:rFonts w:hint="eastAsia"/>
                <w:sz w:val="18"/>
                <w:szCs w:val="18"/>
              </w:rPr>
              <w:t>管理软件：</w:t>
            </w:r>
            <w:r>
              <w:rPr>
                <w:rFonts w:hint="eastAsia"/>
                <w:sz w:val="18"/>
                <w:szCs w:val="18"/>
              </w:rPr>
              <w:t xml:space="preserve"> </w:t>
            </w:r>
          </w:p>
          <w:p w:rsidR="004D3B48" w:rsidRDefault="00236383">
            <w:pPr>
              <w:rPr>
                <w:sz w:val="18"/>
                <w:szCs w:val="18"/>
              </w:rPr>
            </w:pPr>
            <w:r>
              <w:rPr>
                <w:rFonts w:hint="eastAsia"/>
                <w:sz w:val="18"/>
                <w:szCs w:val="18"/>
              </w:rPr>
              <w:t>1</w:t>
            </w:r>
            <w:r>
              <w:rPr>
                <w:rFonts w:hint="eastAsia"/>
                <w:sz w:val="18"/>
                <w:szCs w:val="18"/>
              </w:rPr>
              <w:t>、全体遥控：可同时遥控所有学生机</w:t>
            </w:r>
          </w:p>
          <w:p w:rsidR="004D3B48" w:rsidRDefault="00236383">
            <w:pPr>
              <w:rPr>
                <w:sz w:val="18"/>
                <w:szCs w:val="18"/>
              </w:rPr>
            </w:pPr>
            <w:r>
              <w:rPr>
                <w:rFonts w:hint="eastAsia"/>
                <w:sz w:val="18"/>
                <w:szCs w:val="18"/>
              </w:rPr>
              <w:t>2</w:t>
            </w:r>
            <w:r>
              <w:rPr>
                <w:rFonts w:hint="eastAsia"/>
                <w:sz w:val="18"/>
                <w:szCs w:val="18"/>
              </w:rPr>
              <w:t>、可远程关闭指定学生机上正在运行的应用程序</w:t>
            </w:r>
          </w:p>
          <w:p w:rsidR="004D3B48" w:rsidRDefault="00236383" w:rsidP="00C207C6">
            <w:pPr>
              <w:rPr>
                <w:sz w:val="18"/>
                <w:szCs w:val="18"/>
              </w:rPr>
            </w:pPr>
            <w:r>
              <w:rPr>
                <w:rFonts w:hint="eastAsia"/>
                <w:sz w:val="18"/>
                <w:szCs w:val="18"/>
              </w:rPr>
              <w:t>3</w:t>
            </w:r>
            <w:r>
              <w:rPr>
                <w:rFonts w:hint="eastAsia"/>
                <w:sz w:val="18"/>
                <w:szCs w:val="18"/>
              </w:rPr>
              <w:t>、为保证系统兼容性和稳定性，管理软件所有功能为同一品牌同一产品，不允许多种产品拼凑而成。须提供软件研发厂家</w:t>
            </w:r>
            <w:r>
              <w:rPr>
                <w:rFonts w:hint="eastAsia"/>
                <w:sz w:val="18"/>
                <w:szCs w:val="18"/>
              </w:rPr>
              <w:t>CMMI5</w:t>
            </w:r>
            <w:r>
              <w:rPr>
                <w:rFonts w:hint="eastAsia"/>
                <w:sz w:val="18"/>
                <w:szCs w:val="18"/>
              </w:rPr>
              <w:t>级及以上等级认证书。提供项目授售后服务承诺书。</w:t>
            </w:r>
          </w:p>
        </w:tc>
        <w:tc>
          <w:tcPr>
            <w:tcW w:w="851"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32</w:t>
            </w:r>
          </w:p>
        </w:tc>
        <w:tc>
          <w:tcPr>
            <w:tcW w:w="955"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984"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联想，惠普，Dell</w:t>
            </w:r>
          </w:p>
        </w:tc>
      </w:tr>
      <w:tr w:rsidR="004D3B48">
        <w:trPr>
          <w:trHeight w:val="175"/>
          <w:jc w:val="center"/>
        </w:trPr>
        <w:tc>
          <w:tcPr>
            <w:tcW w:w="1302" w:type="dxa"/>
            <w:vAlign w:val="center"/>
          </w:tcPr>
          <w:p w:rsidR="004D3B48" w:rsidRDefault="00236383">
            <w:pPr>
              <w:jc w:val="left"/>
              <w:rPr>
                <w:rFonts w:ascii="宋体" w:eastAsia="宋体" w:hAnsi="宋体" w:cs="Times New Roman"/>
                <w:sz w:val="18"/>
                <w:szCs w:val="18"/>
              </w:rPr>
            </w:pPr>
            <w:r>
              <w:rPr>
                <w:rFonts w:ascii="宋体" w:eastAsia="宋体" w:hAnsi="宋体" w:cs="Times New Roman" w:hint="eastAsia"/>
                <w:sz w:val="18"/>
                <w:szCs w:val="18"/>
              </w:rPr>
              <w:t>一体黑白打印机</w:t>
            </w:r>
          </w:p>
        </w:tc>
        <w:tc>
          <w:tcPr>
            <w:tcW w:w="4678" w:type="dxa"/>
            <w:vAlign w:val="center"/>
          </w:tcPr>
          <w:p w:rsidR="004D3B48" w:rsidRDefault="00236383">
            <w:pPr>
              <w:rPr>
                <w:sz w:val="18"/>
                <w:szCs w:val="18"/>
              </w:rPr>
            </w:pPr>
            <w:r>
              <w:rPr>
                <w:rFonts w:hint="eastAsia"/>
                <w:sz w:val="18"/>
                <w:szCs w:val="18"/>
              </w:rPr>
              <w:t>打印复印扫描一体机设备技术参数要求：</w:t>
            </w:r>
          </w:p>
          <w:p w:rsidR="004D3B48" w:rsidRDefault="00236383">
            <w:pPr>
              <w:rPr>
                <w:sz w:val="18"/>
                <w:szCs w:val="18"/>
              </w:rPr>
            </w:pPr>
            <w:r>
              <w:rPr>
                <w:rFonts w:hint="eastAsia"/>
                <w:sz w:val="18"/>
                <w:szCs w:val="18"/>
              </w:rPr>
              <w:t>扫描速度：黑白：</w:t>
            </w:r>
            <w:r>
              <w:rPr>
                <w:rFonts w:hint="eastAsia"/>
                <w:sz w:val="18"/>
                <w:szCs w:val="18"/>
              </w:rPr>
              <w:t>55 ppm</w:t>
            </w:r>
            <w:r>
              <w:rPr>
                <w:rFonts w:hint="eastAsia"/>
                <w:sz w:val="18"/>
                <w:szCs w:val="18"/>
              </w:rPr>
              <w:t>、</w:t>
            </w:r>
            <w:r>
              <w:rPr>
                <w:rFonts w:hint="eastAsia"/>
                <w:sz w:val="18"/>
                <w:szCs w:val="18"/>
              </w:rPr>
              <w:t xml:space="preserve"> </w:t>
            </w:r>
            <w:r>
              <w:rPr>
                <w:rFonts w:hint="eastAsia"/>
                <w:sz w:val="18"/>
                <w:szCs w:val="18"/>
              </w:rPr>
              <w:t>彩色：</w:t>
            </w:r>
            <w:r>
              <w:rPr>
                <w:rFonts w:hint="eastAsia"/>
                <w:sz w:val="18"/>
                <w:szCs w:val="18"/>
              </w:rPr>
              <w:t>55 ppm</w:t>
            </w:r>
          </w:p>
          <w:p w:rsidR="004D3B48" w:rsidRDefault="00236383">
            <w:pPr>
              <w:rPr>
                <w:sz w:val="18"/>
                <w:szCs w:val="18"/>
              </w:rPr>
            </w:pPr>
            <w:r>
              <w:rPr>
                <w:rFonts w:hint="eastAsia"/>
                <w:sz w:val="18"/>
                <w:szCs w:val="18"/>
              </w:rPr>
              <w:t>分辨率：</w:t>
            </w:r>
            <w:r>
              <w:rPr>
                <w:rFonts w:hint="eastAsia"/>
                <w:sz w:val="18"/>
                <w:szCs w:val="18"/>
              </w:rPr>
              <w:t>600 x 600 dpi</w:t>
            </w:r>
            <w:r>
              <w:rPr>
                <w:rFonts w:hint="eastAsia"/>
                <w:sz w:val="18"/>
                <w:szCs w:val="18"/>
              </w:rPr>
              <w:t>，</w:t>
            </w:r>
            <w:r>
              <w:rPr>
                <w:rFonts w:hint="eastAsia"/>
                <w:sz w:val="18"/>
                <w:szCs w:val="18"/>
              </w:rPr>
              <w:t>400</w:t>
            </w:r>
            <w:r>
              <w:rPr>
                <w:rFonts w:hint="eastAsia"/>
                <w:sz w:val="18"/>
                <w:szCs w:val="18"/>
              </w:rPr>
              <w:t>×</w:t>
            </w:r>
            <w:r>
              <w:rPr>
                <w:rFonts w:hint="eastAsia"/>
                <w:sz w:val="18"/>
                <w:szCs w:val="18"/>
              </w:rPr>
              <w:t>400 dpi</w:t>
            </w:r>
            <w:r>
              <w:rPr>
                <w:rFonts w:hint="eastAsia"/>
                <w:sz w:val="18"/>
                <w:szCs w:val="18"/>
              </w:rPr>
              <w:t>，</w:t>
            </w:r>
            <w:r>
              <w:rPr>
                <w:rFonts w:hint="eastAsia"/>
                <w:sz w:val="18"/>
                <w:szCs w:val="18"/>
              </w:rPr>
              <w:t>300</w:t>
            </w:r>
            <w:r>
              <w:rPr>
                <w:rFonts w:hint="eastAsia"/>
                <w:sz w:val="18"/>
                <w:szCs w:val="18"/>
              </w:rPr>
              <w:t>×</w:t>
            </w:r>
            <w:r>
              <w:rPr>
                <w:rFonts w:hint="eastAsia"/>
                <w:sz w:val="18"/>
                <w:szCs w:val="18"/>
              </w:rPr>
              <w:t>300 dpi</w:t>
            </w:r>
            <w:r>
              <w:rPr>
                <w:rFonts w:hint="eastAsia"/>
                <w:sz w:val="18"/>
                <w:szCs w:val="18"/>
              </w:rPr>
              <w:t>，</w:t>
            </w:r>
            <w:r>
              <w:rPr>
                <w:rFonts w:hint="eastAsia"/>
                <w:sz w:val="18"/>
                <w:szCs w:val="18"/>
              </w:rPr>
              <w:t xml:space="preserve"> 200</w:t>
            </w:r>
            <w:r>
              <w:rPr>
                <w:rFonts w:hint="eastAsia"/>
                <w:sz w:val="18"/>
                <w:szCs w:val="18"/>
              </w:rPr>
              <w:t>×</w:t>
            </w:r>
            <w:r>
              <w:rPr>
                <w:rFonts w:hint="eastAsia"/>
                <w:sz w:val="18"/>
                <w:szCs w:val="18"/>
              </w:rPr>
              <w:t>200 dpi</w:t>
            </w:r>
          </w:p>
          <w:p w:rsidR="004D3B48" w:rsidRDefault="00236383">
            <w:pPr>
              <w:rPr>
                <w:sz w:val="18"/>
                <w:szCs w:val="18"/>
              </w:rPr>
            </w:pPr>
            <w:r>
              <w:rPr>
                <w:rFonts w:hint="eastAsia"/>
                <w:sz w:val="18"/>
                <w:szCs w:val="18"/>
              </w:rPr>
              <w:t>打印速度：</w:t>
            </w:r>
            <w:r>
              <w:rPr>
                <w:rFonts w:hint="eastAsia"/>
                <w:sz w:val="18"/>
                <w:szCs w:val="18"/>
              </w:rPr>
              <w:t>A4</w:t>
            </w:r>
            <w:r>
              <w:rPr>
                <w:rFonts w:hint="eastAsia"/>
                <w:sz w:val="18"/>
                <w:szCs w:val="18"/>
              </w:rPr>
              <w:t>横向</w:t>
            </w:r>
            <w:r>
              <w:rPr>
                <w:rFonts w:hint="eastAsia"/>
                <w:sz w:val="18"/>
                <w:szCs w:val="18"/>
              </w:rPr>
              <w:t>/B5</w:t>
            </w:r>
            <w:r>
              <w:rPr>
                <w:rFonts w:hint="eastAsia"/>
                <w:sz w:val="18"/>
                <w:szCs w:val="18"/>
              </w:rPr>
              <w:t>横向：</w:t>
            </w:r>
            <w:r>
              <w:rPr>
                <w:rFonts w:hint="eastAsia"/>
                <w:sz w:val="18"/>
                <w:szCs w:val="18"/>
              </w:rPr>
              <w:t>25 ppm,  A4</w:t>
            </w:r>
            <w:r>
              <w:rPr>
                <w:rFonts w:hint="eastAsia"/>
                <w:sz w:val="18"/>
                <w:szCs w:val="18"/>
              </w:rPr>
              <w:t>：</w:t>
            </w:r>
            <w:r>
              <w:rPr>
                <w:rFonts w:hint="eastAsia"/>
                <w:sz w:val="18"/>
                <w:szCs w:val="18"/>
              </w:rPr>
              <w:t>19 ppm, B5</w:t>
            </w:r>
            <w:r>
              <w:rPr>
                <w:rFonts w:hint="eastAsia"/>
                <w:sz w:val="18"/>
                <w:szCs w:val="18"/>
              </w:rPr>
              <w:t>：</w:t>
            </w:r>
            <w:r>
              <w:rPr>
                <w:rFonts w:hint="eastAsia"/>
                <w:sz w:val="18"/>
                <w:szCs w:val="18"/>
              </w:rPr>
              <w:t>19 ppm,B4</w:t>
            </w:r>
            <w:r>
              <w:rPr>
                <w:rFonts w:hint="eastAsia"/>
                <w:sz w:val="18"/>
                <w:szCs w:val="18"/>
              </w:rPr>
              <w:t>：</w:t>
            </w:r>
            <w:r>
              <w:rPr>
                <w:rFonts w:hint="eastAsia"/>
                <w:sz w:val="18"/>
                <w:szCs w:val="18"/>
              </w:rPr>
              <w:t>16 ppm, A3</w:t>
            </w:r>
            <w:r>
              <w:rPr>
                <w:rFonts w:hint="eastAsia"/>
                <w:sz w:val="18"/>
                <w:szCs w:val="18"/>
              </w:rPr>
              <w:t>：</w:t>
            </w:r>
            <w:r>
              <w:rPr>
                <w:rFonts w:hint="eastAsia"/>
                <w:sz w:val="18"/>
                <w:szCs w:val="18"/>
              </w:rPr>
              <w:t xml:space="preserve">14 ppm, </w:t>
            </w:r>
          </w:p>
          <w:p w:rsidR="004D3B48" w:rsidRDefault="00236383">
            <w:pPr>
              <w:rPr>
                <w:sz w:val="18"/>
                <w:szCs w:val="18"/>
              </w:rPr>
            </w:pPr>
            <w:r>
              <w:rPr>
                <w:rFonts w:hint="eastAsia"/>
                <w:sz w:val="18"/>
                <w:szCs w:val="18"/>
              </w:rPr>
              <w:t>分辨率：</w:t>
            </w:r>
            <w:r>
              <w:rPr>
                <w:rFonts w:hint="eastAsia"/>
                <w:sz w:val="18"/>
                <w:szCs w:val="18"/>
              </w:rPr>
              <w:t xml:space="preserve">1200 x 1200 dpi </w:t>
            </w:r>
          </w:p>
          <w:p w:rsidR="004D3B48" w:rsidRDefault="00236383">
            <w:pPr>
              <w:rPr>
                <w:sz w:val="18"/>
                <w:szCs w:val="18"/>
              </w:rPr>
            </w:pPr>
            <w:r>
              <w:rPr>
                <w:rFonts w:hint="eastAsia"/>
                <w:sz w:val="18"/>
                <w:szCs w:val="18"/>
              </w:rPr>
              <w:t>复印速度：</w:t>
            </w:r>
            <w:r>
              <w:rPr>
                <w:rFonts w:hint="eastAsia"/>
                <w:sz w:val="18"/>
                <w:szCs w:val="18"/>
              </w:rPr>
              <w:t>A4</w:t>
            </w:r>
            <w:r>
              <w:rPr>
                <w:rFonts w:hint="eastAsia"/>
                <w:sz w:val="18"/>
                <w:szCs w:val="18"/>
              </w:rPr>
              <w:t>横向</w:t>
            </w:r>
            <w:r>
              <w:rPr>
                <w:rFonts w:hint="eastAsia"/>
                <w:sz w:val="18"/>
                <w:szCs w:val="18"/>
              </w:rPr>
              <w:t>/B5</w:t>
            </w:r>
            <w:r>
              <w:rPr>
                <w:rFonts w:hint="eastAsia"/>
                <w:sz w:val="18"/>
                <w:szCs w:val="18"/>
              </w:rPr>
              <w:t>横向：</w:t>
            </w:r>
            <w:r>
              <w:rPr>
                <w:rFonts w:hint="eastAsia"/>
                <w:sz w:val="18"/>
                <w:szCs w:val="18"/>
              </w:rPr>
              <w:t>25 ppm, A4</w:t>
            </w:r>
            <w:r>
              <w:rPr>
                <w:rFonts w:hint="eastAsia"/>
                <w:sz w:val="18"/>
                <w:szCs w:val="18"/>
              </w:rPr>
              <w:t>：</w:t>
            </w:r>
            <w:r>
              <w:rPr>
                <w:rFonts w:hint="eastAsia"/>
                <w:sz w:val="18"/>
                <w:szCs w:val="18"/>
              </w:rPr>
              <w:t>19 ppm, B5</w:t>
            </w:r>
            <w:r>
              <w:rPr>
                <w:rFonts w:hint="eastAsia"/>
                <w:sz w:val="18"/>
                <w:szCs w:val="18"/>
              </w:rPr>
              <w:t>：</w:t>
            </w:r>
            <w:r>
              <w:rPr>
                <w:rFonts w:hint="eastAsia"/>
                <w:sz w:val="18"/>
                <w:szCs w:val="18"/>
              </w:rPr>
              <w:t>19 ppm,  B4</w:t>
            </w:r>
            <w:r>
              <w:rPr>
                <w:rFonts w:hint="eastAsia"/>
                <w:sz w:val="18"/>
                <w:szCs w:val="18"/>
              </w:rPr>
              <w:t>：</w:t>
            </w:r>
            <w:r>
              <w:rPr>
                <w:rFonts w:hint="eastAsia"/>
                <w:sz w:val="18"/>
                <w:szCs w:val="18"/>
              </w:rPr>
              <w:t>16 ppm, A3</w:t>
            </w:r>
            <w:r>
              <w:rPr>
                <w:rFonts w:hint="eastAsia"/>
                <w:sz w:val="18"/>
                <w:szCs w:val="18"/>
              </w:rPr>
              <w:t>：</w:t>
            </w:r>
            <w:r>
              <w:rPr>
                <w:rFonts w:hint="eastAsia"/>
                <w:sz w:val="18"/>
                <w:szCs w:val="18"/>
              </w:rPr>
              <w:t>14 ppm,</w:t>
            </w:r>
          </w:p>
          <w:p w:rsidR="004D3B48" w:rsidRDefault="00236383">
            <w:pPr>
              <w:rPr>
                <w:sz w:val="18"/>
                <w:szCs w:val="18"/>
              </w:rPr>
            </w:pPr>
            <w:r>
              <w:rPr>
                <w:rFonts w:hint="eastAsia"/>
                <w:sz w:val="18"/>
                <w:szCs w:val="18"/>
              </w:rPr>
              <w:t>首页复印时间：</w:t>
            </w:r>
            <w:r>
              <w:rPr>
                <w:rFonts w:hint="eastAsia"/>
                <w:sz w:val="18"/>
                <w:szCs w:val="18"/>
              </w:rPr>
              <w:t>4.5</w:t>
            </w:r>
            <w:r>
              <w:rPr>
                <w:rFonts w:hint="eastAsia"/>
                <w:sz w:val="18"/>
                <w:szCs w:val="18"/>
              </w:rPr>
              <w:t>秒（</w:t>
            </w:r>
            <w:r>
              <w:rPr>
                <w:rFonts w:hint="eastAsia"/>
                <w:sz w:val="18"/>
                <w:szCs w:val="18"/>
              </w:rPr>
              <w:t>A4</w:t>
            </w:r>
            <w:r>
              <w:rPr>
                <w:rFonts w:hint="eastAsia"/>
                <w:sz w:val="18"/>
                <w:szCs w:val="18"/>
              </w:rPr>
              <w:t>横向）</w:t>
            </w:r>
          </w:p>
          <w:p w:rsidR="004D3B48" w:rsidRDefault="00236383">
            <w:pPr>
              <w:rPr>
                <w:sz w:val="18"/>
                <w:szCs w:val="18"/>
              </w:rPr>
            </w:pPr>
            <w:r>
              <w:rPr>
                <w:rFonts w:hint="eastAsia"/>
                <w:sz w:val="18"/>
                <w:szCs w:val="18"/>
              </w:rPr>
              <w:t>分辨率：</w:t>
            </w:r>
            <w:r>
              <w:rPr>
                <w:rFonts w:hint="eastAsia"/>
                <w:sz w:val="18"/>
                <w:szCs w:val="18"/>
              </w:rPr>
              <w:t>600 x 600 dpi</w:t>
            </w:r>
          </w:p>
          <w:p w:rsidR="004D3B48" w:rsidRDefault="00236383">
            <w:pPr>
              <w:rPr>
                <w:sz w:val="18"/>
                <w:szCs w:val="18"/>
              </w:rPr>
            </w:pPr>
            <w:r>
              <w:rPr>
                <w:rFonts w:hint="eastAsia"/>
                <w:sz w:val="18"/>
                <w:szCs w:val="18"/>
              </w:rPr>
              <w:t>内存容量：≥</w:t>
            </w:r>
            <w:r>
              <w:rPr>
                <w:rFonts w:hint="eastAsia"/>
                <w:sz w:val="18"/>
                <w:szCs w:val="18"/>
              </w:rPr>
              <w:t>4 GB</w:t>
            </w:r>
          </w:p>
          <w:p w:rsidR="004D3B48" w:rsidRDefault="00236383">
            <w:pPr>
              <w:rPr>
                <w:sz w:val="18"/>
                <w:szCs w:val="18"/>
              </w:rPr>
            </w:pPr>
            <w:r>
              <w:rPr>
                <w:rFonts w:hint="eastAsia"/>
                <w:sz w:val="18"/>
                <w:szCs w:val="18"/>
              </w:rPr>
              <w:t>预热时间：少于</w:t>
            </w:r>
            <w:r>
              <w:rPr>
                <w:rFonts w:hint="eastAsia"/>
                <w:sz w:val="18"/>
                <w:szCs w:val="18"/>
              </w:rPr>
              <w:t>32</w:t>
            </w:r>
            <w:r>
              <w:rPr>
                <w:rFonts w:hint="eastAsia"/>
                <w:sz w:val="18"/>
                <w:szCs w:val="18"/>
              </w:rPr>
              <w:t>秒、主电源接通时少于</w:t>
            </w:r>
            <w:r>
              <w:rPr>
                <w:rFonts w:hint="eastAsia"/>
                <w:sz w:val="18"/>
                <w:szCs w:val="18"/>
              </w:rPr>
              <w:t>14</w:t>
            </w:r>
            <w:r>
              <w:rPr>
                <w:rFonts w:hint="eastAsia"/>
                <w:sz w:val="18"/>
                <w:szCs w:val="18"/>
              </w:rPr>
              <w:t>秒（室温</w:t>
            </w:r>
            <w:r>
              <w:rPr>
                <w:rFonts w:hint="eastAsia"/>
                <w:sz w:val="18"/>
                <w:szCs w:val="18"/>
              </w:rPr>
              <w:t>23</w:t>
            </w:r>
            <w:r>
              <w:rPr>
                <w:rFonts w:hint="eastAsia"/>
                <w:sz w:val="18"/>
                <w:szCs w:val="18"/>
              </w:rPr>
              <w:t>℃）</w:t>
            </w:r>
          </w:p>
          <w:p w:rsidR="004D3B48" w:rsidRDefault="00236383">
            <w:pPr>
              <w:rPr>
                <w:sz w:val="18"/>
                <w:szCs w:val="18"/>
              </w:rPr>
            </w:pPr>
            <w:r>
              <w:rPr>
                <w:rFonts w:hint="eastAsia"/>
                <w:sz w:val="18"/>
                <w:szCs w:val="18"/>
              </w:rPr>
              <w:t>硬盘容量：大于</w:t>
            </w:r>
            <w:r>
              <w:rPr>
                <w:rFonts w:hint="eastAsia"/>
                <w:sz w:val="18"/>
                <w:szCs w:val="18"/>
              </w:rPr>
              <w:t>160 GB</w:t>
            </w:r>
          </w:p>
          <w:p w:rsidR="004D3B48" w:rsidRDefault="00236383">
            <w:pPr>
              <w:rPr>
                <w:sz w:val="18"/>
                <w:szCs w:val="18"/>
              </w:rPr>
            </w:pPr>
            <w:r>
              <w:rPr>
                <w:rFonts w:hint="eastAsia"/>
                <w:sz w:val="18"/>
                <w:szCs w:val="18"/>
              </w:rPr>
              <w:t>纸张尺寸：最大：</w:t>
            </w:r>
            <w:r>
              <w:rPr>
                <w:rFonts w:hint="eastAsia"/>
                <w:sz w:val="18"/>
                <w:szCs w:val="18"/>
              </w:rPr>
              <w:t>A3</w:t>
            </w:r>
            <w:r>
              <w:rPr>
                <w:rFonts w:hint="eastAsia"/>
                <w:sz w:val="18"/>
                <w:szCs w:val="18"/>
              </w:rPr>
              <w:t>、</w:t>
            </w:r>
            <w:r>
              <w:rPr>
                <w:rFonts w:hint="eastAsia"/>
                <w:sz w:val="18"/>
                <w:szCs w:val="18"/>
              </w:rPr>
              <w:t>11 x 17</w:t>
            </w:r>
          </w:p>
          <w:p w:rsidR="004D3B48" w:rsidRDefault="00236383">
            <w:pPr>
              <w:rPr>
                <w:sz w:val="18"/>
                <w:szCs w:val="18"/>
              </w:rPr>
            </w:pPr>
            <w:r>
              <w:rPr>
                <w:rFonts w:hint="eastAsia"/>
                <w:sz w:val="18"/>
                <w:szCs w:val="18"/>
              </w:rPr>
              <w:t>纸张容量：</w:t>
            </w:r>
            <w:r>
              <w:rPr>
                <w:rFonts w:hint="eastAsia"/>
                <w:sz w:val="18"/>
                <w:szCs w:val="18"/>
              </w:rPr>
              <w:t>500</w:t>
            </w:r>
            <w:r>
              <w:rPr>
                <w:rFonts w:hint="eastAsia"/>
                <w:sz w:val="18"/>
                <w:szCs w:val="18"/>
              </w:rPr>
              <w:t>张</w:t>
            </w:r>
            <w:r>
              <w:rPr>
                <w:rFonts w:hint="eastAsia"/>
                <w:sz w:val="18"/>
                <w:szCs w:val="18"/>
              </w:rPr>
              <w:t xml:space="preserve"> </w:t>
            </w:r>
            <w:r>
              <w:rPr>
                <w:rFonts w:hint="eastAsia"/>
                <w:sz w:val="18"/>
                <w:szCs w:val="18"/>
              </w:rPr>
              <w:t>×</w:t>
            </w:r>
            <w:r>
              <w:rPr>
                <w:rFonts w:hint="eastAsia"/>
                <w:sz w:val="18"/>
                <w:szCs w:val="18"/>
              </w:rPr>
              <w:t>4</w:t>
            </w:r>
            <w:r>
              <w:rPr>
                <w:rFonts w:hint="eastAsia"/>
                <w:sz w:val="18"/>
                <w:szCs w:val="18"/>
              </w:rPr>
              <w:t>层</w:t>
            </w:r>
            <w:r>
              <w:rPr>
                <w:rFonts w:hint="eastAsia"/>
                <w:sz w:val="18"/>
                <w:szCs w:val="18"/>
              </w:rPr>
              <w:t xml:space="preserve">+ </w:t>
            </w:r>
            <w:r>
              <w:rPr>
                <w:rFonts w:hint="eastAsia"/>
                <w:sz w:val="18"/>
                <w:szCs w:val="18"/>
              </w:rPr>
              <w:t>手送纸盘</w:t>
            </w:r>
            <w:r>
              <w:rPr>
                <w:rFonts w:hint="eastAsia"/>
                <w:sz w:val="18"/>
                <w:szCs w:val="18"/>
              </w:rPr>
              <w:t>100</w:t>
            </w:r>
            <w:r>
              <w:rPr>
                <w:rFonts w:hint="eastAsia"/>
                <w:sz w:val="18"/>
                <w:szCs w:val="18"/>
              </w:rPr>
              <w:t>张</w:t>
            </w:r>
          </w:p>
          <w:p w:rsidR="004D3B48" w:rsidRDefault="00236383">
            <w:pPr>
              <w:rPr>
                <w:sz w:val="18"/>
                <w:szCs w:val="18"/>
              </w:rPr>
            </w:pPr>
            <w:r>
              <w:rPr>
                <w:rFonts w:hint="eastAsia"/>
                <w:sz w:val="18"/>
                <w:szCs w:val="18"/>
              </w:rPr>
              <w:t>纸张重量：纸盘：</w:t>
            </w:r>
            <w:r>
              <w:rPr>
                <w:rFonts w:hint="eastAsia"/>
                <w:sz w:val="18"/>
                <w:szCs w:val="18"/>
              </w:rPr>
              <w:t xml:space="preserve">60-256gsm </w:t>
            </w:r>
            <w:r>
              <w:rPr>
                <w:rFonts w:hint="eastAsia"/>
                <w:sz w:val="18"/>
                <w:szCs w:val="18"/>
              </w:rPr>
              <w:t>手送纸盘：</w:t>
            </w:r>
            <w:r>
              <w:rPr>
                <w:rFonts w:hint="eastAsia"/>
                <w:sz w:val="18"/>
                <w:szCs w:val="18"/>
              </w:rPr>
              <w:t>60-216gsm</w:t>
            </w:r>
          </w:p>
          <w:p w:rsidR="004D3B48" w:rsidRDefault="00236383">
            <w:pPr>
              <w:rPr>
                <w:sz w:val="18"/>
                <w:szCs w:val="18"/>
              </w:rPr>
            </w:pPr>
            <w:r>
              <w:rPr>
                <w:rFonts w:hint="eastAsia"/>
                <w:sz w:val="18"/>
                <w:szCs w:val="18"/>
              </w:rPr>
              <w:lastRenderedPageBreak/>
              <w:t>操作方式</w:t>
            </w:r>
          </w:p>
          <w:p w:rsidR="004D3B48" w:rsidRDefault="00236383">
            <w:pPr>
              <w:rPr>
                <w:sz w:val="18"/>
                <w:szCs w:val="18"/>
              </w:rPr>
            </w:pPr>
            <w:r>
              <w:rPr>
                <w:rFonts w:hint="eastAsia"/>
                <w:sz w:val="18"/>
                <w:szCs w:val="18"/>
              </w:rPr>
              <w:t>搭配自助刷卡一体机</w:t>
            </w:r>
          </w:p>
          <w:p w:rsidR="004D3B48" w:rsidRDefault="00236383">
            <w:pPr>
              <w:rPr>
                <w:sz w:val="18"/>
                <w:szCs w:val="18"/>
              </w:rPr>
            </w:pPr>
            <w:r>
              <w:rPr>
                <w:rFonts w:hint="eastAsia"/>
                <w:sz w:val="18"/>
                <w:szCs w:val="18"/>
              </w:rPr>
              <w:t xml:space="preserve"> </w:t>
            </w:r>
            <w:r>
              <w:rPr>
                <w:rFonts w:hint="eastAsia"/>
                <w:sz w:val="18"/>
                <w:szCs w:val="18"/>
              </w:rPr>
              <w:t>通过校园一卡通进行认证，进行复印、打印、扫描操作。操作结束后通过校园一卡通付款。功能要求：</w:t>
            </w:r>
            <w:r>
              <w:rPr>
                <w:rFonts w:hint="eastAsia"/>
                <w:sz w:val="18"/>
                <w:szCs w:val="18"/>
              </w:rPr>
              <w:t xml:space="preserve"> 1.</w:t>
            </w:r>
            <w:r>
              <w:rPr>
                <w:rFonts w:hint="eastAsia"/>
                <w:sz w:val="18"/>
                <w:szCs w:val="18"/>
              </w:rPr>
              <w:t>集打印、复印、扫描多功能一体机，能够让读者直接复印出高分辨率的文本。</w:t>
            </w:r>
            <w:r>
              <w:rPr>
                <w:rFonts w:hint="eastAsia"/>
                <w:sz w:val="18"/>
                <w:szCs w:val="18"/>
              </w:rPr>
              <w:t xml:space="preserve"> 2. </w:t>
            </w:r>
            <w:r>
              <w:rPr>
                <w:rFonts w:hint="eastAsia"/>
                <w:sz w:val="18"/>
                <w:szCs w:val="18"/>
              </w:rPr>
              <w:t>具有完全自助打印、复印和扫描，系统自动精准扣费功能。</w:t>
            </w:r>
            <w:r>
              <w:rPr>
                <w:rFonts w:hint="eastAsia"/>
                <w:sz w:val="18"/>
                <w:szCs w:val="18"/>
              </w:rPr>
              <w:t xml:space="preserve"> 3.</w:t>
            </w:r>
            <w:r>
              <w:rPr>
                <w:rFonts w:hint="eastAsia"/>
                <w:sz w:val="18"/>
                <w:szCs w:val="18"/>
              </w:rPr>
              <w:t>具有无人值守功能。可远程监控机器状态，远程管理，提前预警，通知管理员机器运行情况，保持机器一直处于良好的运行状态。</w:t>
            </w:r>
            <w:r>
              <w:rPr>
                <w:rFonts w:hint="eastAsia"/>
                <w:sz w:val="18"/>
                <w:szCs w:val="18"/>
              </w:rPr>
              <w:t xml:space="preserve"> 4. </w:t>
            </w:r>
            <w:r>
              <w:rPr>
                <w:rFonts w:hint="eastAsia"/>
                <w:sz w:val="18"/>
                <w:szCs w:val="18"/>
              </w:rPr>
              <w:t>消费信息查询统计功能。显示、记录、统计消费信息并可统一生成报表。</w:t>
            </w:r>
            <w:r>
              <w:rPr>
                <w:rFonts w:hint="eastAsia"/>
                <w:sz w:val="18"/>
                <w:szCs w:val="18"/>
              </w:rPr>
              <w:t xml:space="preserve"> 5. </w:t>
            </w:r>
            <w:r>
              <w:rPr>
                <w:rFonts w:hint="eastAsia"/>
                <w:sz w:val="18"/>
                <w:szCs w:val="18"/>
              </w:rPr>
              <w:t>支持</w:t>
            </w:r>
            <w:r>
              <w:rPr>
                <w:rFonts w:hint="eastAsia"/>
                <w:sz w:val="18"/>
                <w:szCs w:val="18"/>
              </w:rPr>
              <w:t>u</w:t>
            </w:r>
            <w:r>
              <w:rPr>
                <w:rFonts w:hint="eastAsia"/>
                <w:sz w:val="18"/>
                <w:szCs w:val="18"/>
              </w:rPr>
              <w:t>盘、笔记本电脑、手机等移动设备接入或网络下载到本地服务器或扫描到本地实现打印复印操作。</w:t>
            </w:r>
            <w:r>
              <w:rPr>
                <w:rFonts w:hint="eastAsia"/>
                <w:sz w:val="18"/>
                <w:szCs w:val="18"/>
              </w:rPr>
              <w:t xml:space="preserve"> 6. </w:t>
            </w:r>
            <w:r>
              <w:rPr>
                <w:rFonts w:hint="eastAsia"/>
                <w:sz w:val="18"/>
                <w:szCs w:val="18"/>
              </w:rPr>
              <w:t>★与校园一卡通集成，学校财务统一结算。身份认证和扣费支持“校园一卡通”支付。</w:t>
            </w:r>
          </w:p>
          <w:p w:rsidR="004D3B48" w:rsidRDefault="00236383">
            <w:pPr>
              <w:rPr>
                <w:sz w:val="18"/>
                <w:szCs w:val="18"/>
              </w:rPr>
            </w:pPr>
            <w:bookmarkStart w:id="0" w:name="_GoBack"/>
            <w:bookmarkEnd w:id="0"/>
            <w:r w:rsidRPr="00C207C6">
              <w:rPr>
                <w:rFonts w:hint="eastAsia"/>
                <w:sz w:val="18"/>
                <w:szCs w:val="18"/>
                <w:highlight w:val="yellow"/>
              </w:rPr>
              <w:t>其他要求</w:t>
            </w:r>
            <w:r w:rsidRPr="00C207C6">
              <w:rPr>
                <w:rFonts w:hint="eastAsia"/>
                <w:sz w:val="18"/>
                <w:szCs w:val="18"/>
                <w:highlight w:val="yellow"/>
              </w:rPr>
              <w:t>: 1.</w:t>
            </w:r>
            <w:r w:rsidRPr="00C207C6">
              <w:rPr>
                <w:rFonts w:hint="eastAsia"/>
                <w:sz w:val="18"/>
                <w:szCs w:val="18"/>
                <w:highlight w:val="yellow"/>
              </w:rPr>
              <w:t>与校园一卡通对接所需费用全部由乙方支付（包含接口费等）。</w:t>
            </w:r>
            <w:r>
              <w:rPr>
                <w:rFonts w:hint="eastAsia"/>
                <w:sz w:val="18"/>
                <w:szCs w:val="18"/>
              </w:rPr>
              <w:t xml:space="preserve"> </w:t>
            </w:r>
          </w:p>
        </w:tc>
        <w:tc>
          <w:tcPr>
            <w:tcW w:w="851"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lastRenderedPageBreak/>
              <w:t>1</w:t>
            </w:r>
          </w:p>
        </w:tc>
        <w:tc>
          <w:tcPr>
            <w:tcW w:w="955"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台</w:t>
            </w:r>
          </w:p>
        </w:tc>
        <w:tc>
          <w:tcPr>
            <w:tcW w:w="1984" w:type="dxa"/>
            <w:vAlign w:val="center"/>
          </w:tcPr>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佳能，</w:t>
            </w:r>
          </w:p>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惠普，</w:t>
            </w:r>
          </w:p>
          <w:p w:rsidR="004D3B48" w:rsidRDefault="00236383">
            <w:pPr>
              <w:jc w:val="center"/>
              <w:rPr>
                <w:rFonts w:ascii="宋体" w:eastAsia="宋体" w:hAnsi="宋体" w:cs="Times New Roman"/>
                <w:sz w:val="18"/>
                <w:szCs w:val="18"/>
              </w:rPr>
            </w:pPr>
            <w:r>
              <w:rPr>
                <w:rFonts w:ascii="宋体" w:eastAsia="宋体" w:hAnsi="宋体" w:cs="Times New Roman" w:hint="eastAsia"/>
                <w:sz w:val="18"/>
                <w:szCs w:val="18"/>
              </w:rPr>
              <w:t>富士施乐</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防火墙</w:t>
            </w:r>
          </w:p>
        </w:tc>
        <w:tc>
          <w:tcPr>
            <w:tcW w:w="4678" w:type="dxa"/>
            <w:vAlign w:val="center"/>
          </w:tcPr>
          <w:p w:rsidR="004D3B48" w:rsidRDefault="00236383">
            <w:pPr>
              <w:rPr>
                <w:sz w:val="18"/>
                <w:szCs w:val="18"/>
              </w:rPr>
            </w:pPr>
            <w:r>
              <w:rPr>
                <w:rFonts w:hint="eastAsia"/>
                <w:sz w:val="18"/>
                <w:szCs w:val="18"/>
              </w:rPr>
              <w:t>性能要求：三层吞吐量</w:t>
            </w:r>
            <w:r>
              <w:rPr>
                <w:sz w:val="18"/>
                <w:szCs w:val="18"/>
              </w:rPr>
              <w:t>14Gbps</w:t>
            </w:r>
            <w:r>
              <w:rPr>
                <w:sz w:val="18"/>
                <w:szCs w:val="18"/>
              </w:rPr>
              <w:t>，应用层吞吐量</w:t>
            </w:r>
            <w:r>
              <w:rPr>
                <w:rFonts w:hint="eastAsia"/>
                <w:sz w:val="18"/>
                <w:szCs w:val="18"/>
              </w:rPr>
              <w:t>4</w:t>
            </w:r>
            <w:r>
              <w:rPr>
                <w:sz w:val="18"/>
                <w:szCs w:val="18"/>
              </w:rPr>
              <w:t>Gbps</w:t>
            </w:r>
            <w:r>
              <w:rPr>
                <w:sz w:val="18"/>
                <w:szCs w:val="18"/>
              </w:rPr>
              <w:t>；并发连接数</w:t>
            </w:r>
            <w:r>
              <w:rPr>
                <w:sz w:val="18"/>
                <w:szCs w:val="18"/>
              </w:rPr>
              <w:t>250W</w:t>
            </w:r>
            <w:r>
              <w:rPr>
                <w:sz w:val="18"/>
                <w:szCs w:val="18"/>
              </w:rPr>
              <w:t>，新建连接数</w:t>
            </w:r>
            <w:r>
              <w:rPr>
                <w:rFonts w:hint="eastAsia"/>
                <w:sz w:val="18"/>
                <w:szCs w:val="18"/>
              </w:rPr>
              <w:t>2</w:t>
            </w:r>
            <w:r>
              <w:rPr>
                <w:sz w:val="18"/>
                <w:szCs w:val="18"/>
              </w:rPr>
              <w:t>2W</w:t>
            </w:r>
            <w:r>
              <w:rPr>
                <w:sz w:val="18"/>
                <w:szCs w:val="18"/>
              </w:rPr>
              <w:t>；</w:t>
            </w:r>
            <w:r>
              <w:rPr>
                <w:rFonts w:hint="eastAsia"/>
                <w:sz w:val="18"/>
                <w:szCs w:val="18"/>
              </w:rPr>
              <w:t>标准</w:t>
            </w:r>
            <w:r>
              <w:rPr>
                <w:sz w:val="18"/>
                <w:szCs w:val="18"/>
              </w:rPr>
              <w:t>2U</w:t>
            </w:r>
            <w:r>
              <w:rPr>
                <w:rFonts w:hint="eastAsia"/>
                <w:sz w:val="18"/>
                <w:szCs w:val="18"/>
              </w:rPr>
              <w:t>架构</w:t>
            </w:r>
            <w:r>
              <w:rPr>
                <w:sz w:val="18"/>
                <w:szCs w:val="18"/>
              </w:rPr>
              <w:t>；</w:t>
            </w:r>
            <w:r>
              <w:rPr>
                <w:rFonts w:hint="eastAsia"/>
                <w:sz w:val="18"/>
                <w:szCs w:val="18"/>
              </w:rPr>
              <w:t>硬盘</w:t>
            </w:r>
            <w:r>
              <w:rPr>
                <w:sz w:val="18"/>
                <w:szCs w:val="18"/>
              </w:rPr>
              <w:t>64G SSD+SATA 1T</w:t>
            </w:r>
            <w:r>
              <w:rPr>
                <w:sz w:val="18"/>
                <w:szCs w:val="18"/>
              </w:rPr>
              <w:t>存储；双电源；</w:t>
            </w:r>
            <w:r>
              <w:rPr>
                <w:rFonts w:hint="eastAsia"/>
                <w:sz w:val="18"/>
                <w:szCs w:val="18"/>
              </w:rPr>
              <w:t>提供</w:t>
            </w:r>
            <w:r>
              <w:rPr>
                <w:rFonts w:hint="eastAsia"/>
                <w:sz w:val="18"/>
                <w:szCs w:val="18"/>
              </w:rPr>
              <w:t>6</w:t>
            </w:r>
            <w:r>
              <w:rPr>
                <w:sz w:val="18"/>
                <w:szCs w:val="18"/>
              </w:rPr>
              <w:t>个千兆电口</w:t>
            </w:r>
            <w:r>
              <w:rPr>
                <w:sz w:val="18"/>
                <w:szCs w:val="18"/>
              </w:rPr>
              <w:t>+8</w:t>
            </w:r>
            <w:r>
              <w:rPr>
                <w:sz w:val="18"/>
                <w:szCs w:val="18"/>
              </w:rPr>
              <w:t>个千兆光口</w:t>
            </w:r>
          </w:p>
          <w:p w:rsidR="004D3B48" w:rsidRDefault="00236383">
            <w:pPr>
              <w:rPr>
                <w:sz w:val="18"/>
                <w:szCs w:val="18"/>
              </w:rPr>
            </w:pPr>
            <w:r>
              <w:rPr>
                <w:rFonts w:hint="eastAsia"/>
                <w:sz w:val="18"/>
                <w:szCs w:val="18"/>
              </w:rPr>
              <w:t>部署方式：支持路由，网桥，单臂，旁路，虚拟网线以及混合部署方式；</w:t>
            </w:r>
          </w:p>
          <w:p w:rsidR="004D3B48" w:rsidRDefault="00236383">
            <w:pPr>
              <w:rPr>
                <w:sz w:val="18"/>
                <w:szCs w:val="18"/>
              </w:rPr>
            </w:pPr>
            <w:r>
              <w:rPr>
                <w:rFonts w:hint="eastAsia"/>
                <w:sz w:val="18"/>
                <w:szCs w:val="18"/>
              </w:rPr>
              <w:t>网络特性：支持</w:t>
            </w:r>
            <w:r>
              <w:rPr>
                <w:rFonts w:hint="eastAsia"/>
                <w:sz w:val="18"/>
                <w:szCs w:val="18"/>
              </w:rPr>
              <w:t>802.1Q VLAN Trunk</w:t>
            </w:r>
            <w:r>
              <w:rPr>
                <w:rFonts w:hint="eastAsia"/>
                <w:sz w:val="18"/>
                <w:szCs w:val="18"/>
              </w:rPr>
              <w:t>、</w:t>
            </w:r>
            <w:r>
              <w:rPr>
                <w:rFonts w:hint="eastAsia"/>
                <w:sz w:val="18"/>
                <w:szCs w:val="18"/>
              </w:rPr>
              <w:t>access</w:t>
            </w:r>
            <w:r>
              <w:rPr>
                <w:rFonts w:hint="eastAsia"/>
                <w:sz w:val="18"/>
                <w:szCs w:val="18"/>
              </w:rPr>
              <w:t>接口，</w:t>
            </w:r>
            <w:r>
              <w:rPr>
                <w:rFonts w:hint="eastAsia"/>
                <w:sz w:val="18"/>
                <w:szCs w:val="18"/>
              </w:rPr>
              <w:t>VLAN</w:t>
            </w:r>
            <w:r>
              <w:rPr>
                <w:rFonts w:hint="eastAsia"/>
                <w:sz w:val="18"/>
                <w:szCs w:val="18"/>
              </w:rPr>
              <w:t>三层接口，子接口、</w:t>
            </w:r>
            <w:r>
              <w:rPr>
                <w:rFonts w:hint="eastAsia"/>
                <w:sz w:val="18"/>
                <w:szCs w:val="18"/>
              </w:rPr>
              <w:t>G</w:t>
            </w:r>
            <w:r>
              <w:rPr>
                <w:sz w:val="18"/>
                <w:szCs w:val="18"/>
              </w:rPr>
              <w:t>RE</w:t>
            </w:r>
            <w:r>
              <w:rPr>
                <w:rFonts w:hint="eastAsia"/>
                <w:sz w:val="18"/>
                <w:szCs w:val="18"/>
              </w:rPr>
              <w:t>隧道；</w:t>
            </w:r>
          </w:p>
          <w:p w:rsidR="004D3B48" w:rsidRDefault="00236383">
            <w:pPr>
              <w:rPr>
                <w:sz w:val="18"/>
                <w:szCs w:val="18"/>
              </w:rPr>
            </w:pPr>
            <w:r>
              <w:rPr>
                <w:rFonts w:hint="eastAsia"/>
                <w:sz w:val="18"/>
                <w:szCs w:val="18"/>
              </w:rPr>
              <w:t>支持链路聚合功能；支持</w:t>
            </w:r>
            <w:r>
              <w:rPr>
                <w:rFonts w:hint="eastAsia"/>
                <w:sz w:val="18"/>
                <w:szCs w:val="18"/>
              </w:rPr>
              <w:t>L</w:t>
            </w:r>
            <w:r>
              <w:rPr>
                <w:sz w:val="18"/>
                <w:szCs w:val="18"/>
              </w:rPr>
              <w:t>ACP</w:t>
            </w:r>
            <w:r>
              <w:rPr>
                <w:rFonts w:hint="eastAsia"/>
                <w:sz w:val="18"/>
                <w:szCs w:val="18"/>
              </w:rPr>
              <w:t>协议。</w:t>
            </w:r>
          </w:p>
          <w:p w:rsidR="004D3B48" w:rsidRDefault="00236383">
            <w:pPr>
              <w:rPr>
                <w:sz w:val="18"/>
                <w:szCs w:val="18"/>
              </w:rPr>
            </w:pPr>
            <w:bookmarkStart w:id="1" w:name="_Hlk528847139"/>
            <w:r>
              <w:rPr>
                <w:rFonts w:hint="eastAsia"/>
                <w:sz w:val="18"/>
                <w:szCs w:val="18"/>
              </w:rPr>
              <w:t>支持端口联动功能，当上行</w:t>
            </w:r>
            <w:r>
              <w:rPr>
                <w:rFonts w:hint="eastAsia"/>
                <w:sz w:val="18"/>
                <w:szCs w:val="18"/>
              </w:rPr>
              <w:t>/</w:t>
            </w:r>
            <w:r>
              <w:rPr>
                <w:rFonts w:hint="eastAsia"/>
                <w:sz w:val="18"/>
                <w:szCs w:val="18"/>
              </w:rPr>
              <w:t>下行端口链路出现故障时，对应的另一端下行</w:t>
            </w:r>
            <w:r>
              <w:rPr>
                <w:rFonts w:hint="eastAsia"/>
                <w:sz w:val="18"/>
                <w:szCs w:val="18"/>
              </w:rPr>
              <w:t>/</w:t>
            </w:r>
            <w:r>
              <w:rPr>
                <w:rFonts w:hint="eastAsia"/>
                <w:sz w:val="18"/>
                <w:szCs w:val="18"/>
              </w:rPr>
              <w:t>上行端口自动切断链路；</w:t>
            </w:r>
            <w:bookmarkStart w:id="2" w:name="OLE_LINK14"/>
            <w:bookmarkStart w:id="3" w:name="OLE_LINK13"/>
          </w:p>
          <w:bookmarkEnd w:id="1"/>
          <w:bookmarkEnd w:id="2"/>
          <w:bookmarkEnd w:id="3"/>
          <w:p w:rsidR="004D3B48" w:rsidRDefault="00236383">
            <w:pPr>
              <w:rPr>
                <w:sz w:val="18"/>
                <w:szCs w:val="18"/>
              </w:rPr>
            </w:pPr>
            <w:r>
              <w:rPr>
                <w:rFonts w:hint="eastAsia"/>
                <w:sz w:val="18"/>
                <w:szCs w:val="18"/>
              </w:rPr>
              <w:t>支持</w:t>
            </w:r>
            <w:r>
              <w:rPr>
                <w:rFonts w:hint="eastAsia"/>
                <w:sz w:val="18"/>
                <w:szCs w:val="18"/>
              </w:rPr>
              <w:t>IPV6</w:t>
            </w:r>
            <w:r>
              <w:rPr>
                <w:rFonts w:hint="eastAsia"/>
                <w:sz w:val="18"/>
                <w:szCs w:val="18"/>
              </w:rPr>
              <w:t>环境部署，包括接口</w:t>
            </w:r>
            <w:r>
              <w:rPr>
                <w:rFonts w:hint="eastAsia"/>
                <w:sz w:val="18"/>
                <w:szCs w:val="18"/>
              </w:rPr>
              <w:t>/</w:t>
            </w:r>
            <w:r>
              <w:rPr>
                <w:rFonts w:hint="eastAsia"/>
                <w:sz w:val="18"/>
                <w:szCs w:val="18"/>
              </w:rPr>
              <w:t>区域配置、路由配置等网络适应性功能，支持核心常用安全功能，包括僵尸网络，</w:t>
            </w:r>
            <w:r>
              <w:rPr>
                <w:rFonts w:hint="eastAsia"/>
                <w:sz w:val="18"/>
                <w:szCs w:val="18"/>
              </w:rPr>
              <w:t>IPS</w:t>
            </w:r>
            <w:r>
              <w:rPr>
                <w:rFonts w:hint="eastAsia"/>
                <w:sz w:val="18"/>
                <w:szCs w:val="18"/>
              </w:rPr>
              <w:t>漏洞防御，</w:t>
            </w:r>
            <w:r>
              <w:rPr>
                <w:rFonts w:hint="eastAsia"/>
                <w:sz w:val="18"/>
                <w:szCs w:val="18"/>
              </w:rPr>
              <w:t>WEB</w:t>
            </w:r>
            <w:r>
              <w:rPr>
                <w:rFonts w:hint="eastAsia"/>
                <w:sz w:val="18"/>
                <w:szCs w:val="18"/>
              </w:rPr>
              <w:t>应用防护等</w:t>
            </w:r>
          </w:p>
          <w:p w:rsidR="004D3B48" w:rsidRDefault="00236383">
            <w:pPr>
              <w:rPr>
                <w:sz w:val="18"/>
                <w:szCs w:val="18"/>
              </w:rPr>
            </w:pPr>
            <w:r>
              <w:rPr>
                <w:rFonts w:hint="eastAsia"/>
                <w:sz w:val="18"/>
                <w:szCs w:val="18"/>
              </w:rPr>
              <w:t>路由支持：支持静态路由，</w:t>
            </w:r>
            <w:r>
              <w:rPr>
                <w:rFonts w:hint="eastAsia"/>
                <w:sz w:val="18"/>
                <w:szCs w:val="18"/>
              </w:rPr>
              <w:t>ECMP</w:t>
            </w:r>
            <w:r>
              <w:rPr>
                <w:rFonts w:hint="eastAsia"/>
                <w:sz w:val="18"/>
                <w:szCs w:val="18"/>
              </w:rPr>
              <w:t>等价路由；</w:t>
            </w:r>
          </w:p>
          <w:p w:rsidR="004D3B48" w:rsidRDefault="00236383">
            <w:pPr>
              <w:rPr>
                <w:sz w:val="18"/>
                <w:szCs w:val="18"/>
              </w:rPr>
            </w:pPr>
            <w:bookmarkStart w:id="4" w:name="_Hlk528847409"/>
            <w:r>
              <w:rPr>
                <w:rFonts w:hint="eastAsia"/>
                <w:sz w:val="18"/>
                <w:szCs w:val="18"/>
              </w:rPr>
              <w:t>支持</w:t>
            </w:r>
            <w:r>
              <w:rPr>
                <w:rFonts w:hint="eastAsia"/>
                <w:sz w:val="18"/>
                <w:szCs w:val="18"/>
              </w:rPr>
              <w:t>RIPv1/v2</w:t>
            </w:r>
            <w:r>
              <w:rPr>
                <w:rFonts w:hint="eastAsia"/>
                <w:sz w:val="18"/>
                <w:szCs w:val="18"/>
              </w:rPr>
              <w:t>，</w:t>
            </w:r>
            <w:r>
              <w:rPr>
                <w:rFonts w:hint="eastAsia"/>
                <w:sz w:val="18"/>
                <w:szCs w:val="18"/>
              </w:rPr>
              <w:t>OSPFv2/v3</w:t>
            </w:r>
            <w:r>
              <w:rPr>
                <w:rFonts w:hint="eastAsia"/>
                <w:sz w:val="18"/>
                <w:szCs w:val="18"/>
              </w:rPr>
              <w:t>，</w:t>
            </w:r>
            <w:r>
              <w:rPr>
                <w:rFonts w:hint="eastAsia"/>
                <w:sz w:val="18"/>
                <w:szCs w:val="18"/>
              </w:rPr>
              <w:t>BGP</w:t>
            </w:r>
            <w:r>
              <w:rPr>
                <w:rFonts w:hint="eastAsia"/>
                <w:sz w:val="18"/>
                <w:szCs w:val="18"/>
              </w:rPr>
              <w:t>等动态路由协议；</w:t>
            </w:r>
            <w:bookmarkEnd w:id="4"/>
          </w:p>
          <w:p w:rsidR="004D3B48" w:rsidRDefault="00236383">
            <w:pPr>
              <w:rPr>
                <w:sz w:val="18"/>
                <w:szCs w:val="18"/>
              </w:rPr>
            </w:pPr>
            <w:r>
              <w:rPr>
                <w:rFonts w:hint="eastAsia"/>
                <w:sz w:val="18"/>
                <w:szCs w:val="18"/>
              </w:rPr>
              <w:t>基础功能：访问控制规则支持模拟策略匹配，</w:t>
            </w:r>
            <w:r>
              <w:rPr>
                <w:sz w:val="18"/>
                <w:szCs w:val="18"/>
              </w:rPr>
              <w:t>输入</w:t>
            </w:r>
            <w:r>
              <w:rPr>
                <w:rFonts w:hint="eastAsia"/>
                <w:sz w:val="18"/>
                <w:szCs w:val="18"/>
              </w:rPr>
              <w:t>源目的</w:t>
            </w:r>
            <w:r>
              <w:rPr>
                <w:rFonts w:hint="eastAsia"/>
                <w:sz w:val="18"/>
                <w:szCs w:val="18"/>
              </w:rPr>
              <w:t>IP</w:t>
            </w:r>
            <w:r>
              <w:rPr>
                <w:rFonts w:hint="eastAsia"/>
                <w:sz w:val="18"/>
                <w:szCs w:val="18"/>
              </w:rPr>
              <w:t>、端口、协议</w:t>
            </w:r>
            <w:r>
              <w:rPr>
                <w:sz w:val="18"/>
                <w:szCs w:val="18"/>
              </w:rPr>
              <w:t>五元组信息，模拟策略匹配方式，给出最可能的匹配结果</w:t>
            </w:r>
            <w:r>
              <w:rPr>
                <w:rFonts w:hint="eastAsia"/>
                <w:sz w:val="18"/>
                <w:szCs w:val="18"/>
              </w:rPr>
              <w:t>，方便</w:t>
            </w:r>
            <w:r>
              <w:rPr>
                <w:sz w:val="18"/>
                <w:szCs w:val="18"/>
              </w:rPr>
              <w:t>排查故障，或环境部署前的调试</w:t>
            </w:r>
            <w:r>
              <w:rPr>
                <w:rFonts w:hint="eastAsia"/>
                <w:sz w:val="18"/>
                <w:szCs w:val="18"/>
              </w:rPr>
              <w:t>；（需提供相关功能截图证明）</w:t>
            </w:r>
            <w:r>
              <w:rPr>
                <w:rFonts w:hint="eastAsia"/>
                <w:sz w:val="18"/>
                <w:szCs w:val="18"/>
              </w:rPr>
              <w:t xml:space="preserve"> </w:t>
            </w:r>
          </w:p>
          <w:p w:rsidR="004D3B48" w:rsidRDefault="00236383">
            <w:pPr>
              <w:rPr>
                <w:sz w:val="18"/>
                <w:szCs w:val="18"/>
              </w:rPr>
            </w:pPr>
            <w:bookmarkStart w:id="5" w:name="_Hlk528847590"/>
            <w:bookmarkStart w:id="6" w:name="_Hlk520792397"/>
            <w:r>
              <w:rPr>
                <w:rFonts w:hint="eastAsia"/>
                <w:sz w:val="18"/>
                <w:szCs w:val="18"/>
              </w:rPr>
              <w:t>支持基于应用类型，网站类型，文件类型进行流量控制，支持基于</w:t>
            </w:r>
            <w:r>
              <w:rPr>
                <w:rFonts w:hint="eastAsia"/>
                <w:sz w:val="18"/>
                <w:szCs w:val="18"/>
              </w:rPr>
              <w:t>IP</w:t>
            </w:r>
            <w:r>
              <w:rPr>
                <w:rFonts w:hint="eastAsia"/>
                <w:sz w:val="18"/>
                <w:szCs w:val="18"/>
              </w:rPr>
              <w:t>段、时间、国家</w:t>
            </w:r>
            <w:r>
              <w:rPr>
                <w:rFonts w:hint="eastAsia"/>
                <w:sz w:val="18"/>
                <w:szCs w:val="18"/>
              </w:rPr>
              <w:t>/</w:t>
            </w:r>
            <w:r>
              <w:rPr>
                <w:rFonts w:hint="eastAsia"/>
                <w:sz w:val="18"/>
                <w:szCs w:val="18"/>
              </w:rPr>
              <w:t>地区、认证用户、子接口和</w:t>
            </w:r>
            <w:r>
              <w:rPr>
                <w:rFonts w:hint="eastAsia"/>
                <w:sz w:val="18"/>
                <w:szCs w:val="18"/>
              </w:rPr>
              <w:t>VLAN</w:t>
            </w:r>
            <w:r>
              <w:rPr>
                <w:rFonts w:hint="eastAsia"/>
                <w:sz w:val="18"/>
                <w:szCs w:val="18"/>
              </w:rPr>
              <w:t>进行流量控制；</w:t>
            </w:r>
            <w:bookmarkEnd w:id="5"/>
            <w:bookmarkEnd w:id="6"/>
          </w:p>
          <w:p w:rsidR="004D3B48" w:rsidRDefault="00236383">
            <w:pPr>
              <w:rPr>
                <w:sz w:val="18"/>
                <w:szCs w:val="18"/>
              </w:rPr>
            </w:pPr>
            <w:r>
              <w:rPr>
                <w:rFonts w:hint="eastAsia"/>
                <w:sz w:val="18"/>
                <w:szCs w:val="18"/>
              </w:rPr>
              <w:t>统计功能：具有网络流量监测功能（可以统计图书馆各数据库访问</w:t>
            </w:r>
            <w:r>
              <w:rPr>
                <w:rFonts w:hint="eastAsia"/>
                <w:sz w:val="18"/>
                <w:szCs w:val="18"/>
              </w:rPr>
              <w:t>/</w:t>
            </w:r>
            <w:r>
              <w:rPr>
                <w:rFonts w:hint="eastAsia"/>
                <w:sz w:val="18"/>
                <w:szCs w:val="18"/>
              </w:rPr>
              <w:t>下载量情况）</w:t>
            </w:r>
          </w:p>
          <w:p w:rsidR="004D3B48" w:rsidRDefault="00236383">
            <w:pPr>
              <w:rPr>
                <w:sz w:val="18"/>
                <w:szCs w:val="18"/>
              </w:rPr>
            </w:pPr>
            <w:r>
              <w:rPr>
                <w:rFonts w:hint="eastAsia"/>
                <w:sz w:val="18"/>
                <w:szCs w:val="18"/>
              </w:rPr>
              <w:t>内容安全：</w:t>
            </w:r>
            <w:bookmarkStart w:id="7" w:name="_Hlk520817702"/>
            <w:bookmarkStart w:id="8" w:name="_Hlk528847605"/>
            <w:r>
              <w:rPr>
                <w:rFonts w:hint="eastAsia"/>
                <w:sz w:val="18"/>
                <w:szCs w:val="18"/>
              </w:rPr>
              <w:t>支持采用无特征</w:t>
            </w:r>
            <w:r>
              <w:rPr>
                <w:rFonts w:hint="eastAsia"/>
                <w:sz w:val="18"/>
                <w:szCs w:val="18"/>
              </w:rPr>
              <w:t>A</w:t>
            </w:r>
            <w:r>
              <w:rPr>
                <w:sz w:val="18"/>
                <w:szCs w:val="18"/>
              </w:rPr>
              <w:t>I</w:t>
            </w:r>
            <w:r>
              <w:rPr>
                <w:rFonts w:hint="eastAsia"/>
                <w:sz w:val="18"/>
                <w:szCs w:val="18"/>
              </w:rPr>
              <w:t>检测技术对恶意勒索病毒及挖矿病毒等热点病毒进行检测，给出基于</w:t>
            </w:r>
            <w:r>
              <w:rPr>
                <w:rFonts w:hint="eastAsia"/>
                <w:sz w:val="18"/>
                <w:szCs w:val="18"/>
              </w:rPr>
              <w:t>A</w:t>
            </w:r>
            <w:r>
              <w:rPr>
                <w:sz w:val="18"/>
                <w:szCs w:val="18"/>
              </w:rPr>
              <w:t>I</w:t>
            </w:r>
            <w:r>
              <w:rPr>
                <w:rFonts w:hint="eastAsia"/>
                <w:sz w:val="18"/>
                <w:szCs w:val="18"/>
              </w:rPr>
              <w:t>技术的病毒检测报告；</w:t>
            </w:r>
            <w:bookmarkStart w:id="9" w:name="OLE_LINK39"/>
            <w:r>
              <w:rPr>
                <w:rFonts w:hint="eastAsia"/>
                <w:sz w:val="18"/>
                <w:szCs w:val="18"/>
              </w:rPr>
              <w:t>（需提供相关功能截图证明）</w:t>
            </w:r>
            <w:bookmarkEnd w:id="7"/>
            <w:bookmarkEnd w:id="8"/>
            <w:bookmarkEnd w:id="9"/>
          </w:p>
          <w:p w:rsidR="004D3B48" w:rsidRDefault="00236383">
            <w:pPr>
              <w:rPr>
                <w:sz w:val="18"/>
                <w:szCs w:val="18"/>
              </w:rPr>
            </w:pPr>
            <w:r>
              <w:rPr>
                <w:sz w:val="18"/>
                <w:szCs w:val="18"/>
              </w:rPr>
              <w:lastRenderedPageBreak/>
              <w:t>DoS/</w:t>
            </w:r>
            <w:r>
              <w:rPr>
                <w:rFonts w:hint="eastAsia"/>
                <w:sz w:val="18"/>
                <w:szCs w:val="18"/>
              </w:rPr>
              <w:t>DDoS</w:t>
            </w:r>
            <w:r>
              <w:rPr>
                <w:rFonts w:hint="eastAsia"/>
                <w:sz w:val="18"/>
                <w:szCs w:val="18"/>
              </w:rPr>
              <w:t>攻击防护：支持</w:t>
            </w:r>
            <w:r>
              <w:rPr>
                <w:rFonts w:hint="eastAsia"/>
                <w:sz w:val="18"/>
                <w:szCs w:val="18"/>
              </w:rPr>
              <w:t>SYN Flood</w:t>
            </w:r>
            <w:r>
              <w:rPr>
                <w:rFonts w:hint="eastAsia"/>
                <w:sz w:val="18"/>
                <w:szCs w:val="18"/>
              </w:rPr>
              <w:t>、</w:t>
            </w:r>
            <w:r>
              <w:rPr>
                <w:rFonts w:hint="eastAsia"/>
                <w:sz w:val="18"/>
                <w:szCs w:val="18"/>
              </w:rPr>
              <w:t>ICMP Flood</w:t>
            </w:r>
            <w:r>
              <w:rPr>
                <w:rFonts w:hint="eastAsia"/>
                <w:sz w:val="18"/>
                <w:szCs w:val="18"/>
              </w:rPr>
              <w:t>、</w:t>
            </w:r>
            <w:r>
              <w:rPr>
                <w:rFonts w:hint="eastAsia"/>
                <w:sz w:val="18"/>
                <w:szCs w:val="18"/>
              </w:rPr>
              <w:t>UDP Flood</w:t>
            </w:r>
            <w:r>
              <w:rPr>
                <w:rFonts w:hint="eastAsia"/>
                <w:sz w:val="18"/>
                <w:szCs w:val="18"/>
              </w:rPr>
              <w:t>、</w:t>
            </w:r>
            <w:r>
              <w:rPr>
                <w:rFonts w:hint="eastAsia"/>
                <w:sz w:val="18"/>
                <w:szCs w:val="18"/>
              </w:rPr>
              <w:t>DNS Flood</w:t>
            </w:r>
            <w:r>
              <w:rPr>
                <w:rFonts w:hint="eastAsia"/>
                <w:sz w:val="18"/>
                <w:szCs w:val="18"/>
              </w:rPr>
              <w:t>、</w:t>
            </w:r>
            <w:r>
              <w:rPr>
                <w:rFonts w:hint="eastAsia"/>
                <w:sz w:val="18"/>
                <w:szCs w:val="18"/>
              </w:rPr>
              <w:t>ARP</w:t>
            </w:r>
            <w:r>
              <w:rPr>
                <w:sz w:val="18"/>
                <w:szCs w:val="18"/>
              </w:rPr>
              <w:t xml:space="preserve"> Flood</w:t>
            </w:r>
            <w:r>
              <w:rPr>
                <w:rFonts w:hint="eastAsia"/>
                <w:sz w:val="18"/>
                <w:szCs w:val="18"/>
              </w:rPr>
              <w:t>攻击防护；支持对信任区域主机外发的异常流量进行检测，如</w:t>
            </w:r>
            <w:r>
              <w:rPr>
                <w:rFonts w:hint="eastAsia"/>
                <w:sz w:val="18"/>
                <w:szCs w:val="18"/>
              </w:rPr>
              <w:t>ICMP</w:t>
            </w:r>
            <w:r>
              <w:rPr>
                <w:rFonts w:hint="eastAsia"/>
                <w:sz w:val="18"/>
                <w:szCs w:val="18"/>
              </w:rPr>
              <w:t>，</w:t>
            </w:r>
            <w:r>
              <w:rPr>
                <w:rFonts w:hint="eastAsia"/>
                <w:sz w:val="18"/>
                <w:szCs w:val="18"/>
              </w:rPr>
              <w:t>UPD</w:t>
            </w:r>
            <w:r>
              <w:rPr>
                <w:rFonts w:hint="eastAsia"/>
                <w:sz w:val="18"/>
                <w:szCs w:val="18"/>
              </w:rPr>
              <w:t>，</w:t>
            </w:r>
            <w:r>
              <w:rPr>
                <w:rFonts w:hint="eastAsia"/>
                <w:sz w:val="18"/>
                <w:szCs w:val="18"/>
              </w:rPr>
              <w:t>SYN</w:t>
            </w:r>
            <w:r>
              <w:rPr>
                <w:rFonts w:hint="eastAsia"/>
                <w:sz w:val="18"/>
                <w:szCs w:val="18"/>
              </w:rPr>
              <w:t>，</w:t>
            </w:r>
            <w:r>
              <w:rPr>
                <w:rFonts w:hint="eastAsia"/>
                <w:sz w:val="18"/>
                <w:szCs w:val="18"/>
              </w:rPr>
              <w:t>DNS Flood</w:t>
            </w:r>
            <w:r>
              <w:rPr>
                <w:rFonts w:hint="eastAsia"/>
                <w:sz w:val="18"/>
                <w:szCs w:val="18"/>
              </w:rPr>
              <w:t>等</w:t>
            </w:r>
            <w:r>
              <w:rPr>
                <w:rFonts w:hint="eastAsia"/>
                <w:sz w:val="18"/>
                <w:szCs w:val="18"/>
              </w:rPr>
              <w:t>DDoS</w:t>
            </w:r>
            <w:r>
              <w:rPr>
                <w:rFonts w:hint="eastAsia"/>
                <w:sz w:val="18"/>
                <w:szCs w:val="18"/>
              </w:rPr>
              <w:t>攻击行为；</w:t>
            </w:r>
          </w:p>
          <w:p w:rsidR="004D3B48" w:rsidRDefault="00236383">
            <w:pPr>
              <w:rPr>
                <w:sz w:val="18"/>
                <w:szCs w:val="18"/>
              </w:rPr>
            </w:pPr>
            <w:r>
              <w:rPr>
                <w:rFonts w:hint="eastAsia"/>
                <w:sz w:val="18"/>
                <w:szCs w:val="18"/>
              </w:rPr>
              <w:t>僵尸主机检测：</w:t>
            </w:r>
            <w:bookmarkStart w:id="10" w:name="_Hlk520821892"/>
            <w:bookmarkStart w:id="11" w:name="_Hlk528847629"/>
            <w:r>
              <w:rPr>
                <w:rFonts w:hint="eastAsia"/>
                <w:sz w:val="18"/>
                <w:szCs w:val="18"/>
              </w:rPr>
              <w:t>支持蜜罐功能，</w:t>
            </w:r>
            <w:r>
              <w:rPr>
                <w:sz w:val="18"/>
                <w:szCs w:val="18"/>
              </w:rPr>
              <w:t>定位内网感染僵尸网络病毒的真实主机</w:t>
            </w:r>
            <w:r>
              <w:rPr>
                <w:sz w:val="18"/>
                <w:szCs w:val="18"/>
              </w:rPr>
              <w:t>IP</w:t>
            </w:r>
            <w:r>
              <w:rPr>
                <w:sz w:val="18"/>
                <w:szCs w:val="18"/>
              </w:rPr>
              <w:t>地址</w:t>
            </w:r>
            <w:r>
              <w:rPr>
                <w:rFonts w:hint="eastAsia"/>
                <w:sz w:val="18"/>
                <w:szCs w:val="18"/>
              </w:rPr>
              <w:t>；（需提供相关功能截图证明）</w:t>
            </w:r>
          </w:p>
          <w:p w:rsidR="004D3B48" w:rsidRDefault="00236383">
            <w:pPr>
              <w:rPr>
                <w:sz w:val="18"/>
                <w:szCs w:val="18"/>
              </w:rPr>
            </w:pPr>
            <w:bookmarkStart w:id="12" w:name="_Hlk528847658"/>
            <w:bookmarkEnd w:id="10"/>
            <w:bookmarkEnd w:id="11"/>
            <w:r>
              <w:rPr>
                <w:rFonts w:hint="eastAsia"/>
                <w:sz w:val="18"/>
                <w:szCs w:val="18"/>
              </w:rPr>
              <w:t>支持对终端已被种植了远控木马或者病毒等恶意软件进行检测，并且能够对检测到的恶意软件行为进行深入的分析，展示和外部命令控制服务器的交互行为和其他可疑行为；</w:t>
            </w:r>
            <w:bookmarkEnd w:id="12"/>
          </w:p>
          <w:p w:rsidR="004D3B48" w:rsidRDefault="00236383">
            <w:pPr>
              <w:rPr>
                <w:sz w:val="18"/>
                <w:szCs w:val="18"/>
              </w:rPr>
            </w:pPr>
            <w:r>
              <w:rPr>
                <w:rFonts w:hint="eastAsia"/>
                <w:sz w:val="18"/>
                <w:szCs w:val="18"/>
              </w:rPr>
              <w:t>安全可视化：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需提供相关功能截图证明）</w:t>
            </w:r>
          </w:p>
          <w:p w:rsidR="004D3B48" w:rsidRDefault="00236383">
            <w:pPr>
              <w:rPr>
                <w:sz w:val="18"/>
                <w:szCs w:val="18"/>
              </w:rPr>
            </w:pPr>
            <w:r>
              <w:rPr>
                <w:rFonts w:hint="eastAsia"/>
                <w:sz w:val="18"/>
                <w:szCs w:val="18"/>
              </w:rPr>
              <w:t>安全集中管理：支持接入统一的安全监测平台，通过安全监测平台可以实时看到每台安全设备的详细安全状态信息，包括安全评分级别、最近有效事件、有效事件趋势、用户安全统计、服务器安全统计和攻击来源统计；</w:t>
            </w:r>
          </w:p>
          <w:p w:rsidR="004D3B48" w:rsidRDefault="00236383">
            <w:pPr>
              <w:rPr>
                <w:sz w:val="18"/>
                <w:szCs w:val="18"/>
              </w:rPr>
            </w:pPr>
            <w:r>
              <w:rPr>
                <w:rFonts w:hint="eastAsia"/>
                <w:sz w:val="18"/>
                <w:szCs w:val="18"/>
              </w:rPr>
              <w:t>高可用性：双机支持</w:t>
            </w:r>
            <w:r>
              <w:rPr>
                <w:rFonts w:hint="eastAsia"/>
                <w:sz w:val="18"/>
                <w:szCs w:val="18"/>
              </w:rPr>
              <w:t>A/S</w:t>
            </w:r>
            <w:r>
              <w:rPr>
                <w:rFonts w:hint="eastAsia"/>
                <w:sz w:val="18"/>
                <w:szCs w:val="18"/>
              </w:rPr>
              <w:t>，</w:t>
            </w:r>
            <w:r>
              <w:rPr>
                <w:rFonts w:hint="eastAsia"/>
                <w:sz w:val="18"/>
                <w:szCs w:val="18"/>
              </w:rPr>
              <w:t>A/A</w:t>
            </w:r>
            <w:r>
              <w:rPr>
                <w:rFonts w:hint="eastAsia"/>
                <w:sz w:val="18"/>
                <w:szCs w:val="18"/>
              </w:rPr>
              <w:t>方式部署，支持配置同步，会话同步和用户状态同步，支持双机心跳线冗余，支持</w:t>
            </w:r>
            <w:r>
              <w:rPr>
                <w:rFonts w:hint="eastAsia"/>
                <w:sz w:val="18"/>
                <w:szCs w:val="18"/>
              </w:rPr>
              <w:t>VRRP</w:t>
            </w:r>
            <w:r>
              <w:rPr>
                <w:rFonts w:hint="eastAsia"/>
                <w:sz w:val="18"/>
                <w:szCs w:val="18"/>
              </w:rPr>
              <w:t>协议的双机部署；</w:t>
            </w:r>
          </w:p>
          <w:p w:rsidR="004D3B48" w:rsidRDefault="00236383">
            <w:pPr>
              <w:rPr>
                <w:sz w:val="18"/>
                <w:szCs w:val="18"/>
              </w:rPr>
            </w:pPr>
            <w:r>
              <w:rPr>
                <w:rFonts w:hint="eastAsia"/>
                <w:sz w:val="18"/>
                <w:szCs w:val="18"/>
              </w:rPr>
              <w:t>身份认证：支持管理员双因素认证，如管理员指纹校验</w:t>
            </w:r>
          </w:p>
          <w:p w:rsidR="004D3B48" w:rsidRDefault="00236383">
            <w:pPr>
              <w:rPr>
                <w:sz w:val="18"/>
                <w:szCs w:val="18"/>
              </w:rPr>
            </w:pPr>
            <w:r>
              <w:rPr>
                <w:rFonts w:hint="eastAsia"/>
                <w:sz w:val="18"/>
                <w:szCs w:val="18"/>
              </w:rPr>
              <w:t>产品联动：支持与安全态势感知产品实现联动，防火墙支持以标准</w:t>
            </w:r>
            <w:r>
              <w:rPr>
                <w:rFonts w:hint="eastAsia"/>
                <w:sz w:val="18"/>
                <w:szCs w:val="18"/>
              </w:rPr>
              <w:t>syslog</w:t>
            </w:r>
            <w:r>
              <w:rPr>
                <w:rFonts w:hint="eastAsia"/>
                <w:sz w:val="18"/>
                <w:szCs w:val="18"/>
              </w:rPr>
              <w:t>形式上传到态势感知平台，供态势感知系统进行深度关联分析并对恶意威胁实现联动封锁；支持直接从安全态势感知产品上直接下发应用控制策略到防火墙。</w:t>
            </w:r>
          </w:p>
          <w:p w:rsidR="004D3B48" w:rsidRDefault="00236383">
            <w:pPr>
              <w:rPr>
                <w:sz w:val="18"/>
                <w:szCs w:val="18"/>
              </w:rPr>
            </w:pPr>
            <w:r>
              <w:rPr>
                <w:rFonts w:hint="eastAsia"/>
                <w:sz w:val="18"/>
                <w:szCs w:val="18"/>
              </w:rPr>
              <w:t>资质要求：必须在省内有厂家直属的服务办事机构，提供</w:t>
            </w:r>
            <w:r>
              <w:rPr>
                <w:sz w:val="18"/>
                <w:szCs w:val="18"/>
              </w:rPr>
              <w:t>7*24</w:t>
            </w:r>
            <w:r>
              <w:rPr>
                <w:rFonts w:hint="eastAsia"/>
                <w:sz w:val="18"/>
                <w:szCs w:val="18"/>
              </w:rPr>
              <w:t>小时快速上门服务和</w:t>
            </w:r>
            <w:r>
              <w:rPr>
                <w:sz w:val="18"/>
                <w:szCs w:val="18"/>
              </w:rPr>
              <w:t>2</w:t>
            </w:r>
            <w:r>
              <w:rPr>
                <w:rFonts w:hint="eastAsia"/>
                <w:sz w:val="18"/>
                <w:szCs w:val="18"/>
              </w:rPr>
              <w:t>小时内快速响应服务；</w:t>
            </w:r>
            <w:r>
              <w:rPr>
                <w:rFonts w:hint="eastAsia"/>
                <w:sz w:val="18"/>
                <w:szCs w:val="18"/>
              </w:rPr>
              <w:t>(</w:t>
            </w:r>
            <w:r>
              <w:rPr>
                <w:rFonts w:hint="eastAsia"/>
                <w:sz w:val="18"/>
                <w:szCs w:val="18"/>
              </w:rPr>
              <w:t>官网上必须可查询到办事机构地址</w:t>
            </w:r>
            <w:r>
              <w:rPr>
                <w:rFonts w:hint="eastAsia"/>
                <w:sz w:val="18"/>
                <w:szCs w:val="18"/>
              </w:rPr>
              <w:t>)</w:t>
            </w:r>
          </w:p>
          <w:p w:rsidR="004D3B48" w:rsidRDefault="00236383">
            <w:pPr>
              <w:rPr>
                <w:sz w:val="18"/>
                <w:szCs w:val="18"/>
              </w:rPr>
            </w:pPr>
            <w:r>
              <w:rPr>
                <w:rFonts w:hint="eastAsia"/>
                <w:sz w:val="18"/>
                <w:szCs w:val="18"/>
              </w:rPr>
              <w:t>为保证所投产品的成熟，厂商软件研发实力需通过</w:t>
            </w:r>
            <w:r>
              <w:rPr>
                <w:rFonts w:hint="eastAsia"/>
                <w:sz w:val="18"/>
                <w:szCs w:val="18"/>
              </w:rPr>
              <w:t>CMMI L5</w:t>
            </w:r>
            <w:r>
              <w:rPr>
                <w:rFonts w:hint="eastAsia"/>
                <w:sz w:val="18"/>
                <w:szCs w:val="18"/>
              </w:rPr>
              <w:t>认证；（需提供相关资料证明）</w:t>
            </w:r>
          </w:p>
          <w:p w:rsidR="004D3B48" w:rsidRDefault="00236383">
            <w:pPr>
              <w:rPr>
                <w:sz w:val="18"/>
                <w:szCs w:val="18"/>
              </w:rPr>
            </w:pPr>
            <w:r>
              <w:rPr>
                <w:rFonts w:hint="eastAsia"/>
                <w:sz w:val="18"/>
                <w:szCs w:val="18"/>
              </w:rPr>
              <w:t>要求所投防火墙产品连续</w:t>
            </w:r>
            <w:r>
              <w:rPr>
                <w:rFonts w:hint="eastAsia"/>
                <w:sz w:val="18"/>
                <w:szCs w:val="18"/>
              </w:rPr>
              <w:t>5</w:t>
            </w:r>
            <w:r>
              <w:rPr>
                <w:rFonts w:hint="eastAsia"/>
                <w:sz w:val="18"/>
                <w:szCs w:val="18"/>
              </w:rPr>
              <w:t>年入围</w:t>
            </w:r>
            <w:r>
              <w:rPr>
                <w:rFonts w:hint="eastAsia"/>
                <w:sz w:val="18"/>
                <w:szCs w:val="18"/>
              </w:rPr>
              <w:t>Gartner</w:t>
            </w:r>
            <w:r>
              <w:rPr>
                <w:rFonts w:hint="eastAsia"/>
                <w:sz w:val="18"/>
                <w:szCs w:val="18"/>
              </w:rPr>
              <w:t>企业级防火墙魔力象限；（需提供相关资料证明）</w:t>
            </w:r>
          </w:p>
          <w:p w:rsidR="004D3B48" w:rsidRDefault="00236383">
            <w:pPr>
              <w:rPr>
                <w:sz w:val="18"/>
                <w:szCs w:val="18"/>
              </w:rPr>
            </w:pPr>
            <w:r>
              <w:rPr>
                <w:rFonts w:hint="eastAsia"/>
                <w:sz w:val="18"/>
                <w:szCs w:val="18"/>
              </w:rPr>
              <w:t>要求投标厂商拥有网络安全应急服务支撑单位证书；（需提供相关资料证明）</w:t>
            </w:r>
          </w:p>
          <w:p w:rsidR="004D3B48" w:rsidRDefault="00236383">
            <w:pPr>
              <w:rPr>
                <w:sz w:val="18"/>
                <w:szCs w:val="18"/>
              </w:rPr>
            </w:pPr>
            <w:r>
              <w:rPr>
                <w:rFonts w:hint="eastAsia"/>
                <w:sz w:val="18"/>
                <w:szCs w:val="18"/>
              </w:rPr>
              <w:t>三年质保含更新病毒库</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lastRenderedPageBreak/>
              <w:t>1</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套</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深信服，</w:t>
            </w:r>
            <w:r>
              <w:rPr>
                <w:rFonts w:ascii="Calibri" w:eastAsia="宋体" w:hAnsi="Calibri" w:cs="Times New Roman" w:hint="eastAsia"/>
                <w:sz w:val="18"/>
                <w:szCs w:val="18"/>
              </w:rPr>
              <w:t xml:space="preserve"> </w:t>
            </w:r>
            <w:r>
              <w:rPr>
                <w:rFonts w:ascii="Calibri" w:eastAsia="宋体" w:hAnsi="Calibri" w:cs="Times New Roman" w:hint="eastAsia"/>
                <w:sz w:val="18"/>
                <w:szCs w:val="18"/>
              </w:rPr>
              <w:t>华为，山石网安</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电子阅览室预约系统</w:t>
            </w:r>
          </w:p>
        </w:tc>
        <w:tc>
          <w:tcPr>
            <w:tcW w:w="4678" w:type="dxa"/>
            <w:vAlign w:val="center"/>
          </w:tcPr>
          <w:p w:rsidR="004D3B48" w:rsidRDefault="00236383">
            <w:pPr>
              <w:rPr>
                <w:sz w:val="18"/>
                <w:szCs w:val="18"/>
              </w:rPr>
            </w:pPr>
            <w:r>
              <w:rPr>
                <w:rFonts w:hint="eastAsia"/>
                <w:sz w:val="18"/>
                <w:szCs w:val="18"/>
              </w:rPr>
              <w:t>一、技术要求</w:t>
            </w:r>
          </w:p>
          <w:p w:rsidR="004D3B48" w:rsidRDefault="00236383">
            <w:pPr>
              <w:rPr>
                <w:sz w:val="18"/>
                <w:szCs w:val="18"/>
              </w:rPr>
            </w:pPr>
            <w:r>
              <w:rPr>
                <w:rFonts w:hint="eastAsia"/>
                <w:sz w:val="18"/>
                <w:szCs w:val="18"/>
              </w:rPr>
              <w:t>1</w:t>
            </w:r>
            <w:r>
              <w:rPr>
                <w:rFonts w:hint="eastAsia"/>
                <w:sz w:val="18"/>
                <w:szCs w:val="18"/>
              </w:rPr>
              <w:t>、软件架构</w:t>
            </w:r>
          </w:p>
          <w:p w:rsidR="004D3B48" w:rsidRDefault="00236383">
            <w:pPr>
              <w:rPr>
                <w:sz w:val="18"/>
                <w:szCs w:val="18"/>
              </w:rPr>
            </w:pPr>
            <w:r>
              <w:rPr>
                <w:rFonts w:hint="eastAsia"/>
                <w:sz w:val="18"/>
                <w:szCs w:val="18"/>
              </w:rPr>
              <w:t>系统主体要求综合采用</w:t>
            </w:r>
            <w:r>
              <w:rPr>
                <w:rFonts w:hint="eastAsia"/>
                <w:sz w:val="18"/>
                <w:szCs w:val="18"/>
              </w:rPr>
              <w:t>B/S</w:t>
            </w:r>
            <w:r>
              <w:rPr>
                <w:rFonts w:hint="eastAsia"/>
                <w:sz w:val="18"/>
                <w:szCs w:val="18"/>
              </w:rPr>
              <w:t>方式来进行软件部署，包含</w:t>
            </w:r>
            <w:r>
              <w:rPr>
                <w:rFonts w:hint="eastAsia"/>
                <w:sz w:val="18"/>
                <w:szCs w:val="18"/>
              </w:rPr>
              <w:t>PC</w:t>
            </w:r>
            <w:r>
              <w:rPr>
                <w:rFonts w:hint="eastAsia"/>
                <w:sz w:val="18"/>
                <w:szCs w:val="18"/>
              </w:rPr>
              <w:t>端和微信移动端业务功能。</w:t>
            </w:r>
          </w:p>
          <w:p w:rsidR="004D3B48" w:rsidRDefault="00236383">
            <w:pPr>
              <w:rPr>
                <w:sz w:val="18"/>
                <w:szCs w:val="18"/>
              </w:rPr>
            </w:pPr>
            <w:r>
              <w:rPr>
                <w:rFonts w:hint="eastAsia"/>
                <w:sz w:val="18"/>
                <w:szCs w:val="18"/>
              </w:rPr>
              <w:lastRenderedPageBreak/>
              <w:t>软件架构要求具备开放性，提供完整规范的开发接口，能够满足主流平台和跨平台快速应用开发的需求。</w:t>
            </w:r>
          </w:p>
          <w:p w:rsidR="004D3B48" w:rsidRDefault="00236383">
            <w:pPr>
              <w:rPr>
                <w:sz w:val="18"/>
                <w:szCs w:val="18"/>
              </w:rPr>
            </w:pPr>
            <w:r>
              <w:rPr>
                <w:rFonts w:hint="eastAsia"/>
                <w:sz w:val="18"/>
                <w:szCs w:val="18"/>
              </w:rPr>
              <w:t>2</w:t>
            </w:r>
            <w:r>
              <w:rPr>
                <w:rFonts w:hint="eastAsia"/>
                <w:sz w:val="18"/>
                <w:szCs w:val="18"/>
              </w:rPr>
              <w:t>、软件平台</w:t>
            </w:r>
          </w:p>
          <w:p w:rsidR="004D3B48" w:rsidRDefault="00236383">
            <w:pPr>
              <w:rPr>
                <w:sz w:val="18"/>
                <w:szCs w:val="18"/>
              </w:rPr>
            </w:pPr>
            <w:r>
              <w:rPr>
                <w:rFonts w:hint="eastAsia"/>
                <w:sz w:val="18"/>
                <w:szCs w:val="18"/>
              </w:rPr>
              <w:t>（</w:t>
            </w:r>
            <w:r>
              <w:rPr>
                <w:rFonts w:hint="eastAsia"/>
                <w:sz w:val="18"/>
                <w:szCs w:val="18"/>
              </w:rPr>
              <w:t>1</w:t>
            </w:r>
            <w:r>
              <w:rPr>
                <w:rFonts w:hint="eastAsia"/>
                <w:sz w:val="18"/>
                <w:szCs w:val="18"/>
              </w:rPr>
              <w:t>）要求能够支持目前通用的各类操作系统环境，包括</w:t>
            </w:r>
            <w:r>
              <w:rPr>
                <w:rFonts w:hint="eastAsia"/>
                <w:sz w:val="18"/>
                <w:szCs w:val="18"/>
              </w:rPr>
              <w:t>windows</w:t>
            </w:r>
            <w:r>
              <w:rPr>
                <w:rFonts w:hint="eastAsia"/>
                <w:sz w:val="18"/>
                <w:szCs w:val="18"/>
              </w:rPr>
              <w:t>、</w:t>
            </w:r>
            <w:r>
              <w:rPr>
                <w:rFonts w:hint="eastAsia"/>
                <w:sz w:val="18"/>
                <w:szCs w:val="18"/>
              </w:rPr>
              <w:t>Linux</w:t>
            </w:r>
            <w:r>
              <w:rPr>
                <w:rFonts w:hint="eastAsia"/>
                <w:sz w:val="18"/>
                <w:szCs w:val="18"/>
              </w:rPr>
              <w:t>等主流操作系统。</w:t>
            </w:r>
          </w:p>
          <w:p w:rsidR="004D3B48" w:rsidRDefault="00236383">
            <w:pPr>
              <w:rPr>
                <w:sz w:val="18"/>
                <w:szCs w:val="18"/>
              </w:rPr>
            </w:pPr>
            <w:r>
              <w:rPr>
                <w:rFonts w:hint="eastAsia"/>
                <w:sz w:val="18"/>
                <w:szCs w:val="18"/>
              </w:rPr>
              <w:t>（</w:t>
            </w:r>
            <w:r>
              <w:rPr>
                <w:rFonts w:hint="eastAsia"/>
                <w:sz w:val="18"/>
                <w:szCs w:val="18"/>
              </w:rPr>
              <w:t>2</w:t>
            </w:r>
            <w:r>
              <w:rPr>
                <w:rFonts w:hint="eastAsia"/>
                <w:sz w:val="18"/>
                <w:szCs w:val="18"/>
              </w:rPr>
              <w:t>）</w:t>
            </w:r>
            <w:r>
              <w:rPr>
                <w:rFonts w:hint="eastAsia"/>
                <w:sz w:val="18"/>
                <w:szCs w:val="18"/>
              </w:rPr>
              <w:t>Web</w:t>
            </w:r>
            <w:r>
              <w:rPr>
                <w:rFonts w:hint="eastAsia"/>
                <w:sz w:val="18"/>
                <w:szCs w:val="18"/>
              </w:rPr>
              <w:t>应用服务器支持</w:t>
            </w:r>
            <w:r>
              <w:rPr>
                <w:rFonts w:hint="eastAsia"/>
                <w:sz w:val="18"/>
                <w:szCs w:val="18"/>
              </w:rPr>
              <w:t>Tomcat</w:t>
            </w:r>
            <w:r>
              <w:rPr>
                <w:rFonts w:hint="eastAsia"/>
                <w:sz w:val="18"/>
                <w:szCs w:val="18"/>
              </w:rPr>
              <w:t>。</w:t>
            </w:r>
          </w:p>
          <w:p w:rsidR="004D3B48" w:rsidRDefault="00236383">
            <w:pPr>
              <w:rPr>
                <w:sz w:val="18"/>
                <w:szCs w:val="18"/>
              </w:rPr>
            </w:pPr>
            <w:r>
              <w:rPr>
                <w:rFonts w:hint="eastAsia"/>
                <w:sz w:val="18"/>
                <w:szCs w:val="18"/>
              </w:rPr>
              <w:t>（</w:t>
            </w:r>
            <w:r>
              <w:rPr>
                <w:rFonts w:hint="eastAsia"/>
                <w:sz w:val="18"/>
                <w:szCs w:val="18"/>
              </w:rPr>
              <w:t>3</w:t>
            </w:r>
            <w:r>
              <w:rPr>
                <w:rFonts w:hint="eastAsia"/>
                <w:sz w:val="18"/>
                <w:szCs w:val="18"/>
              </w:rPr>
              <w:t>）数据库管理系统要求使用</w:t>
            </w:r>
            <w:r>
              <w:rPr>
                <w:rFonts w:hint="eastAsia"/>
                <w:sz w:val="18"/>
                <w:szCs w:val="18"/>
              </w:rPr>
              <w:t>MYSQL</w:t>
            </w:r>
            <w:r>
              <w:rPr>
                <w:rFonts w:hint="eastAsia"/>
                <w:sz w:val="18"/>
                <w:szCs w:val="18"/>
              </w:rPr>
              <w:t>。</w:t>
            </w:r>
          </w:p>
          <w:p w:rsidR="004D3B48" w:rsidRDefault="00236383">
            <w:pPr>
              <w:rPr>
                <w:sz w:val="18"/>
                <w:szCs w:val="18"/>
              </w:rPr>
            </w:pPr>
            <w:r>
              <w:rPr>
                <w:rFonts w:hint="eastAsia"/>
                <w:sz w:val="18"/>
                <w:szCs w:val="18"/>
              </w:rPr>
              <w:t xml:space="preserve"> 3</w:t>
            </w:r>
            <w:r>
              <w:rPr>
                <w:rFonts w:hint="eastAsia"/>
                <w:sz w:val="18"/>
                <w:szCs w:val="18"/>
              </w:rPr>
              <w:t>、功能实现（微信端）</w:t>
            </w:r>
          </w:p>
          <w:p w:rsidR="004D3B48" w:rsidRDefault="00236383">
            <w:pPr>
              <w:rPr>
                <w:sz w:val="18"/>
                <w:szCs w:val="18"/>
              </w:rPr>
            </w:pPr>
            <w:r>
              <w:rPr>
                <w:rFonts w:hint="eastAsia"/>
                <w:sz w:val="18"/>
                <w:szCs w:val="18"/>
              </w:rPr>
              <w:t>(1)</w:t>
            </w:r>
            <w:r>
              <w:rPr>
                <w:rFonts w:hint="eastAsia"/>
                <w:sz w:val="18"/>
                <w:szCs w:val="18"/>
              </w:rPr>
              <w:t>用户认证（二选一）</w:t>
            </w:r>
          </w:p>
          <w:p w:rsidR="004D3B48" w:rsidRDefault="00236383">
            <w:pPr>
              <w:rPr>
                <w:sz w:val="18"/>
                <w:szCs w:val="18"/>
              </w:rPr>
            </w:pPr>
            <w:r>
              <w:rPr>
                <w:rFonts w:hint="eastAsia"/>
                <w:sz w:val="18"/>
                <w:szCs w:val="18"/>
              </w:rPr>
              <w:t>A</w:t>
            </w:r>
            <w:r>
              <w:rPr>
                <w:rFonts w:hint="eastAsia"/>
                <w:sz w:val="18"/>
                <w:szCs w:val="18"/>
              </w:rPr>
              <w:t>、接入汇文</w:t>
            </w:r>
            <w:r>
              <w:rPr>
                <w:rFonts w:hint="eastAsia"/>
                <w:sz w:val="18"/>
                <w:szCs w:val="18"/>
              </w:rPr>
              <w:t>OPAC</w:t>
            </w:r>
            <w:r>
              <w:rPr>
                <w:rFonts w:hint="eastAsia"/>
                <w:sz w:val="18"/>
                <w:szCs w:val="18"/>
              </w:rPr>
              <w:t>读者认证。</w:t>
            </w:r>
          </w:p>
          <w:p w:rsidR="004D3B48" w:rsidRDefault="00236383">
            <w:pPr>
              <w:rPr>
                <w:sz w:val="18"/>
                <w:szCs w:val="18"/>
              </w:rPr>
            </w:pPr>
            <w:r>
              <w:rPr>
                <w:rFonts w:hint="eastAsia"/>
                <w:sz w:val="18"/>
                <w:szCs w:val="18"/>
              </w:rPr>
              <w:t>B</w:t>
            </w:r>
            <w:r>
              <w:rPr>
                <w:rFonts w:hint="eastAsia"/>
                <w:sz w:val="18"/>
                <w:szCs w:val="18"/>
              </w:rPr>
              <w:t>、接入学校统一认证平台。</w:t>
            </w:r>
          </w:p>
          <w:p w:rsidR="004D3B48" w:rsidRDefault="00236383">
            <w:pPr>
              <w:rPr>
                <w:sz w:val="18"/>
                <w:szCs w:val="18"/>
              </w:rPr>
            </w:pPr>
            <w:r>
              <w:rPr>
                <w:rFonts w:hint="eastAsia"/>
                <w:sz w:val="18"/>
                <w:szCs w:val="18"/>
              </w:rPr>
              <w:t>(2)</w:t>
            </w:r>
            <w:r>
              <w:rPr>
                <w:rFonts w:hint="eastAsia"/>
                <w:sz w:val="18"/>
                <w:szCs w:val="18"/>
              </w:rPr>
              <w:t>预约</w:t>
            </w:r>
          </w:p>
          <w:p w:rsidR="004D3B48" w:rsidRDefault="00236383">
            <w:pPr>
              <w:rPr>
                <w:sz w:val="18"/>
                <w:szCs w:val="18"/>
              </w:rPr>
            </w:pPr>
            <w:r>
              <w:rPr>
                <w:rFonts w:hint="eastAsia"/>
                <w:sz w:val="18"/>
                <w:szCs w:val="18"/>
              </w:rPr>
              <w:t>①提供读者选择自习室，预约座位的功能，可提前预约</w:t>
            </w:r>
            <w:r>
              <w:rPr>
                <w:rFonts w:hint="eastAsia"/>
                <w:sz w:val="18"/>
                <w:szCs w:val="18"/>
              </w:rPr>
              <w:t>1</w:t>
            </w:r>
            <w:r>
              <w:rPr>
                <w:rFonts w:hint="eastAsia"/>
                <w:sz w:val="18"/>
                <w:szCs w:val="18"/>
              </w:rPr>
              <w:t>天、</w:t>
            </w:r>
            <w:r>
              <w:rPr>
                <w:rFonts w:hint="eastAsia"/>
                <w:sz w:val="18"/>
                <w:szCs w:val="18"/>
              </w:rPr>
              <w:t>1</w:t>
            </w:r>
            <w:r>
              <w:rPr>
                <w:rFonts w:hint="eastAsia"/>
                <w:sz w:val="18"/>
                <w:szCs w:val="18"/>
              </w:rPr>
              <w:t>周或</w:t>
            </w:r>
            <w:r>
              <w:rPr>
                <w:rFonts w:hint="eastAsia"/>
                <w:sz w:val="18"/>
                <w:szCs w:val="18"/>
              </w:rPr>
              <w:t>1</w:t>
            </w:r>
            <w:r>
              <w:rPr>
                <w:rFonts w:hint="eastAsia"/>
                <w:sz w:val="18"/>
                <w:szCs w:val="18"/>
              </w:rPr>
              <w:t>月的座位。（须现场演示相关功能）</w:t>
            </w:r>
          </w:p>
          <w:p w:rsidR="004D3B48" w:rsidRDefault="00236383">
            <w:pPr>
              <w:rPr>
                <w:sz w:val="18"/>
                <w:szCs w:val="18"/>
              </w:rPr>
            </w:pPr>
            <w:r>
              <w:rPr>
                <w:rFonts w:hint="eastAsia"/>
                <w:sz w:val="18"/>
                <w:szCs w:val="18"/>
              </w:rPr>
              <w:t>②提供研讨间预约管理系统</w:t>
            </w:r>
          </w:p>
          <w:p w:rsidR="004D3B48" w:rsidRDefault="00236383">
            <w:pPr>
              <w:rPr>
                <w:sz w:val="18"/>
                <w:szCs w:val="18"/>
              </w:rPr>
            </w:pPr>
            <w:r>
              <w:rPr>
                <w:rFonts w:hint="eastAsia"/>
                <w:sz w:val="18"/>
                <w:szCs w:val="18"/>
              </w:rPr>
              <w:t>(3)</w:t>
            </w:r>
            <w:r>
              <w:rPr>
                <w:rFonts w:hint="eastAsia"/>
                <w:sz w:val="18"/>
                <w:szCs w:val="18"/>
              </w:rPr>
              <w:t>当天选座</w:t>
            </w:r>
          </w:p>
          <w:p w:rsidR="004D3B48" w:rsidRDefault="00236383">
            <w:pPr>
              <w:rPr>
                <w:sz w:val="18"/>
                <w:szCs w:val="18"/>
              </w:rPr>
            </w:pPr>
            <w:r>
              <w:rPr>
                <w:rFonts w:hint="eastAsia"/>
                <w:sz w:val="18"/>
                <w:szCs w:val="18"/>
              </w:rPr>
              <w:t>读者在当日没有预约座位时，若存在空座位，可直接选座使用。（须现场演示相关功能）</w:t>
            </w:r>
          </w:p>
          <w:p w:rsidR="004D3B48" w:rsidRDefault="00236383">
            <w:pPr>
              <w:rPr>
                <w:sz w:val="18"/>
                <w:szCs w:val="18"/>
              </w:rPr>
            </w:pPr>
            <w:r>
              <w:rPr>
                <w:rFonts w:hint="eastAsia"/>
                <w:sz w:val="18"/>
                <w:szCs w:val="18"/>
              </w:rPr>
              <w:t>(4)</w:t>
            </w:r>
            <w:r>
              <w:rPr>
                <w:rFonts w:hint="eastAsia"/>
                <w:sz w:val="18"/>
                <w:szCs w:val="18"/>
              </w:rPr>
              <w:t>取消预约</w:t>
            </w:r>
          </w:p>
          <w:p w:rsidR="004D3B48" w:rsidRDefault="00236383">
            <w:pPr>
              <w:rPr>
                <w:sz w:val="18"/>
                <w:szCs w:val="18"/>
              </w:rPr>
            </w:pPr>
            <w:r>
              <w:rPr>
                <w:rFonts w:hint="eastAsia"/>
                <w:sz w:val="18"/>
                <w:szCs w:val="18"/>
              </w:rPr>
              <w:t>在座位使用之前，读者可全部或部分取消已经预约的座位。</w:t>
            </w:r>
          </w:p>
          <w:p w:rsidR="004D3B48" w:rsidRDefault="00236383">
            <w:pPr>
              <w:rPr>
                <w:sz w:val="18"/>
                <w:szCs w:val="18"/>
              </w:rPr>
            </w:pPr>
            <w:r>
              <w:rPr>
                <w:rFonts w:hint="eastAsia"/>
                <w:sz w:val="18"/>
                <w:szCs w:val="18"/>
              </w:rPr>
              <w:t>(5)</w:t>
            </w:r>
            <w:r>
              <w:rPr>
                <w:rFonts w:hint="eastAsia"/>
                <w:sz w:val="18"/>
                <w:szCs w:val="18"/>
              </w:rPr>
              <w:t>签到（须现场演示相关功能）</w:t>
            </w:r>
          </w:p>
          <w:p w:rsidR="004D3B48" w:rsidRDefault="00236383">
            <w:pPr>
              <w:rPr>
                <w:sz w:val="18"/>
                <w:szCs w:val="18"/>
              </w:rPr>
            </w:pPr>
            <w:r>
              <w:rPr>
                <w:rFonts w:hint="eastAsia"/>
                <w:sz w:val="18"/>
                <w:szCs w:val="18"/>
              </w:rPr>
              <w:t>A</w:t>
            </w:r>
            <w:r>
              <w:rPr>
                <w:rFonts w:hint="eastAsia"/>
                <w:sz w:val="18"/>
                <w:szCs w:val="18"/>
              </w:rPr>
              <w:t>、通过微信扫一扫签到。</w:t>
            </w:r>
          </w:p>
          <w:p w:rsidR="004D3B48" w:rsidRDefault="00236383">
            <w:pPr>
              <w:rPr>
                <w:sz w:val="18"/>
                <w:szCs w:val="18"/>
              </w:rPr>
            </w:pPr>
            <w:r>
              <w:rPr>
                <w:rFonts w:hint="eastAsia"/>
                <w:sz w:val="18"/>
                <w:szCs w:val="18"/>
              </w:rPr>
              <w:t>B</w:t>
            </w:r>
            <w:r>
              <w:rPr>
                <w:rFonts w:hint="eastAsia"/>
                <w:sz w:val="18"/>
                <w:szCs w:val="18"/>
              </w:rPr>
              <w:t>、通过系统内签到按钮扫码签到。</w:t>
            </w:r>
          </w:p>
          <w:p w:rsidR="004D3B48" w:rsidRDefault="00236383">
            <w:pPr>
              <w:rPr>
                <w:sz w:val="18"/>
                <w:szCs w:val="18"/>
              </w:rPr>
            </w:pPr>
            <w:r>
              <w:rPr>
                <w:rFonts w:hint="eastAsia"/>
                <w:sz w:val="18"/>
                <w:szCs w:val="18"/>
              </w:rPr>
              <w:t>C</w:t>
            </w:r>
            <w:r>
              <w:rPr>
                <w:rFonts w:hint="eastAsia"/>
                <w:sz w:val="18"/>
                <w:szCs w:val="18"/>
              </w:rPr>
              <w:t>、支持人脸生物身份识别签到（可选）。</w:t>
            </w:r>
          </w:p>
          <w:p w:rsidR="004D3B48" w:rsidRDefault="00236383">
            <w:pPr>
              <w:rPr>
                <w:sz w:val="18"/>
                <w:szCs w:val="18"/>
              </w:rPr>
            </w:pPr>
            <w:r>
              <w:rPr>
                <w:rFonts w:hint="eastAsia"/>
                <w:sz w:val="18"/>
                <w:szCs w:val="18"/>
              </w:rPr>
              <w:t>(6)</w:t>
            </w:r>
            <w:r>
              <w:rPr>
                <w:rFonts w:hint="eastAsia"/>
                <w:sz w:val="18"/>
                <w:szCs w:val="18"/>
              </w:rPr>
              <w:t>暂离</w:t>
            </w:r>
          </w:p>
          <w:p w:rsidR="004D3B48" w:rsidRDefault="00236383">
            <w:pPr>
              <w:rPr>
                <w:sz w:val="18"/>
                <w:szCs w:val="18"/>
              </w:rPr>
            </w:pPr>
            <w:r>
              <w:rPr>
                <w:rFonts w:hint="eastAsia"/>
                <w:sz w:val="18"/>
                <w:szCs w:val="18"/>
              </w:rPr>
              <w:t>暂离包括临时暂离和就餐暂离，时间次数可后台设置。</w:t>
            </w:r>
          </w:p>
          <w:p w:rsidR="004D3B48" w:rsidRDefault="00236383">
            <w:pPr>
              <w:rPr>
                <w:sz w:val="18"/>
                <w:szCs w:val="18"/>
              </w:rPr>
            </w:pPr>
            <w:r>
              <w:rPr>
                <w:rFonts w:hint="eastAsia"/>
                <w:sz w:val="18"/>
                <w:szCs w:val="18"/>
              </w:rPr>
              <w:t>(7)</w:t>
            </w:r>
            <w:r>
              <w:rPr>
                <w:rFonts w:hint="eastAsia"/>
                <w:sz w:val="18"/>
                <w:szCs w:val="18"/>
              </w:rPr>
              <w:t>退座</w:t>
            </w:r>
          </w:p>
          <w:p w:rsidR="004D3B48" w:rsidRDefault="00236383">
            <w:pPr>
              <w:rPr>
                <w:sz w:val="18"/>
                <w:szCs w:val="18"/>
              </w:rPr>
            </w:pPr>
            <w:r>
              <w:rPr>
                <w:rFonts w:hint="eastAsia"/>
                <w:sz w:val="18"/>
                <w:szCs w:val="18"/>
              </w:rPr>
              <w:t>读者在座位使用期间临时有事可使用退座功能。</w:t>
            </w:r>
          </w:p>
          <w:p w:rsidR="004D3B48" w:rsidRDefault="00236383">
            <w:pPr>
              <w:rPr>
                <w:sz w:val="18"/>
                <w:szCs w:val="18"/>
              </w:rPr>
            </w:pPr>
            <w:r>
              <w:rPr>
                <w:rFonts w:hint="eastAsia"/>
                <w:sz w:val="18"/>
                <w:szCs w:val="18"/>
              </w:rPr>
              <w:t>(8)</w:t>
            </w:r>
            <w:r>
              <w:rPr>
                <w:rFonts w:hint="eastAsia"/>
                <w:sz w:val="18"/>
                <w:szCs w:val="18"/>
              </w:rPr>
              <w:t>监督举报</w:t>
            </w:r>
          </w:p>
          <w:p w:rsidR="004D3B48" w:rsidRDefault="00236383">
            <w:pPr>
              <w:rPr>
                <w:sz w:val="18"/>
                <w:szCs w:val="18"/>
              </w:rPr>
            </w:pPr>
            <w:r>
              <w:rPr>
                <w:rFonts w:hint="eastAsia"/>
                <w:sz w:val="18"/>
                <w:szCs w:val="18"/>
              </w:rPr>
              <w:t>监督举报包含</w:t>
            </w:r>
            <w:r>
              <w:rPr>
                <w:rFonts w:hint="eastAsia"/>
                <w:sz w:val="18"/>
                <w:szCs w:val="18"/>
              </w:rPr>
              <w:t xml:space="preserve"> </w:t>
            </w:r>
            <w:r>
              <w:rPr>
                <w:rFonts w:hint="eastAsia"/>
                <w:sz w:val="18"/>
                <w:szCs w:val="18"/>
              </w:rPr>
              <w:t>占座举报（需要座位）、占座举报（不需要座位）、违规举报。</w:t>
            </w:r>
          </w:p>
          <w:p w:rsidR="004D3B48" w:rsidRDefault="00236383">
            <w:pPr>
              <w:rPr>
                <w:sz w:val="18"/>
                <w:szCs w:val="18"/>
              </w:rPr>
            </w:pPr>
            <w:r>
              <w:rPr>
                <w:rFonts w:hint="eastAsia"/>
                <w:sz w:val="18"/>
                <w:szCs w:val="18"/>
              </w:rPr>
              <w:t>(9)</w:t>
            </w:r>
            <w:r>
              <w:rPr>
                <w:rFonts w:hint="eastAsia"/>
                <w:sz w:val="18"/>
                <w:szCs w:val="18"/>
              </w:rPr>
              <w:t>常用座位</w:t>
            </w:r>
          </w:p>
          <w:p w:rsidR="004D3B48" w:rsidRDefault="00236383">
            <w:pPr>
              <w:rPr>
                <w:sz w:val="18"/>
                <w:szCs w:val="18"/>
              </w:rPr>
            </w:pPr>
            <w:r>
              <w:rPr>
                <w:rFonts w:hint="eastAsia"/>
                <w:sz w:val="18"/>
                <w:szCs w:val="18"/>
              </w:rPr>
              <w:t>读者可以根据自己的喜好设置</w:t>
            </w:r>
            <w:r>
              <w:rPr>
                <w:rFonts w:hint="eastAsia"/>
                <w:sz w:val="18"/>
                <w:szCs w:val="18"/>
              </w:rPr>
              <w:t>1</w:t>
            </w:r>
            <w:r>
              <w:rPr>
                <w:rFonts w:hint="eastAsia"/>
                <w:sz w:val="18"/>
                <w:szCs w:val="18"/>
              </w:rPr>
              <w:t>个或</w:t>
            </w:r>
            <w:r>
              <w:rPr>
                <w:rFonts w:hint="eastAsia"/>
                <w:sz w:val="18"/>
                <w:szCs w:val="18"/>
              </w:rPr>
              <w:t>2</w:t>
            </w:r>
            <w:r>
              <w:rPr>
                <w:rFonts w:hint="eastAsia"/>
                <w:sz w:val="18"/>
                <w:szCs w:val="18"/>
              </w:rPr>
              <w:t>个常用座位，方便直接预约或选座。</w:t>
            </w:r>
          </w:p>
          <w:p w:rsidR="004D3B48" w:rsidRDefault="00236383">
            <w:pPr>
              <w:rPr>
                <w:sz w:val="18"/>
                <w:szCs w:val="18"/>
              </w:rPr>
            </w:pPr>
            <w:r>
              <w:rPr>
                <w:rFonts w:hint="eastAsia"/>
                <w:sz w:val="18"/>
                <w:szCs w:val="18"/>
              </w:rPr>
              <w:t>(10)</w:t>
            </w:r>
            <w:r>
              <w:rPr>
                <w:rFonts w:hint="eastAsia"/>
                <w:sz w:val="18"/>
                <w:szCs w:val="18"/>
              </w:rPr>
              <w:tab/>
            </w:r>
            <w:r>
              <w:rPr>
                <w:rFonts w:hint="eastAsia"/>
                <w:sz w:val="18"/>
                <w:szCs w:val="18"/>
              </w:rPr>
              <w:t>历史预约</w:t>
            </w:r>
          </w:p>
          <w:p w:rsidR="004D3B48" w:rsidRDefault="00236383">
            <w:pPr>
              <w:rPr>
                <w:sz w:val="18"/>
                <w:szCs w:val="18"/>
              </w:rPr>
            </w:pPr>
            <w:r>
              <w:rPr>
                <w:rFonts w:hint="eastAsia"/>
                <w:sz w:val="18"/>
                <w:szCs w:val="18"/>
              </w:rPr>
              <w:t>查看读者个人预约历史。</w:t>
            </w:r>
          </w:p>
          <w:p w:rsidR="004D3B48" w:rsidRDefault="00236383">
            <w:pPr>
              <w:rPr>
                <w:sz w:val="18"/>
                <w:szCs w:val="18"/>
              </w:rPr>
            </w:pPr>
            <w:r>
              <w:rPr>
                <w:rFonts w:hint="eastAsia"/>
                <w:sz w:val="18"/>
                <w:szCs w:val="18"/>
              </w:rPr>
              <w:t>(11)</w:t>
            </w:r>
            <w:r>
              <w:rPr>
                <w:rFonts w:hint="eastAsia"/>
                <w:sz w:val="18"/>
                <w:szCs w:val="18"/>
              </w:rPr>
              <w:t>排行榜</w:t>
            </w:r>
          </w:p>
          <w:p w:rsidR="004D3B48" w:rsidRDefault="00236383">
            <w:pPr>
              <w:rPr>
                <w:sz w:val="18"/>
                <w:szCs w:val="18"/>
              </w:rPr>
            </w:pPr>
            <w:r>
              <w:rPr>
                <w:rFonts w:hint="eastAsia"/>
                <w:sz w:val="18"/>
                <w:szCs w:val="18"/>
              </w:rPr>
              <w:t>按日、周、月、年生成座位使用排行榜。</w:t>
            </w:r>
          </w:p>
          <w:p w:rsidR="004D3B48" w:rsidRDefault="00236383">
            <w:pPr>
              <w:rPr>
                <w:sz w:val="18"/>
                <w:szCs w:val="18"/>
              </w:rPr>
            </w:pPr>
            <w:r>
              <w:rPr>
                <w:rFonts w:hint="eastAsia"/>
                <w:sz w:val="18"/>
                <w:szCs w:val="18"/>
              </w:rPr>
              <w:t xml:space="preserve">(12) </w:t>
            </w:r>
            <w:r>
              <w:rPr>
                <w:rFonts w:hint="eastAsia"/>
                <w:sz w:val="18"/>
                <w:szCs w:val="18"/>
              </w:rPr>
              <w:t>通知公告</w:t>
            </w:r>
          </w:p>
          <w:p w:rsidR="004D3B48" w:rsidRDefault="00236383">
            <w:pPr>
              <w:rPr>
                <w:sz w:val="18"/>
                <w:szCs w:val="18"/>
              </w:rPr>
            </w:pPr>
            <w:r>
              <w:rPr>
                <w:rFonts w:hint="eastAsia"/>
                <w:sz w:val="18"/>
                <w:szCs w:val="18"/>
              </w:rPr>
              <w:t>读者通过查看通知公告信息及时了解座位相关信息。</w:t>
            </w:r>
          </w:p>
          <w:p w:rsidR="004D3B48" w:rsidRDefault="00236383">
            <w:pPr>
              <w:rPr>
                <w:sz w:val="18"/>
                <w:szCs w:val="18"/>
              </w:rPr>
            </w:pPr>
            <w:r>
              <w:rPr>
                <w:rFonts w:hint="eastAsia"/>
                <w:sz w:val="18"/>
                <w:szCs w:val="18"/>
              </w:rPr>
              <w:t xml:space="preserve">(13) </w:t>
            </w:r>
            <w:r>
              <w:rPr>
                <w:rFonts w:hint="eastAsia"/>
                <w:sz w:val="18"/>
                <w:szCs w:val="18"/>
              </w:rPr>
              <w:t>规章制度</w:t>
            </w:r>
          </w:p>
          <w:p w:rsidR="004D3B48" w:rsidRDefault="00236383">
            <w:pPr>
              <w:rPr>
                <w:sz w:val="18"/>
                <w:szCs w:val="18"/>
              </w:rPr>
            </w:pPr>
            <w:r>
              <w:rPr>
                <w:rFonts w:hint="eastAsia"/>
                <w:sz w:val="18"/>
                <w:szCs w:val="18"/>
              </w:rPr>
              <w:t>读者查阅规章制度信息。</w:t>
            </w:r>
          </w:p>
          <w:p w:rsidR="004D3B48" w:rsidRDefault="00236383">
            <w:pPr>
              <w:rPr>
                <w:sz w:val="18"/>
                <w:szCs w:val="18"/>
              </w:rPr>
            </w:pPr>
            <w:r>
              <w:rPr>
                <w:rFonts w:hint="eastAsia"/>
                <w:sz w:val="18"/>
                <w:szCs w:val="18"/>
              </w:rPr>
              <w:t>4</w:t>
            </w:r>
            <w:r>
              <w:rPr>
                <w:rFonts w:hint="eastAsia"/>
                <w:sz w:val="18"/>
                <w:szCs w:val="18"/>
              </w:rPr>
              <w:t>、后台管理（</w:t>
            </w:r>
            <w:r>
              <w:rPr>
                <w:rFonts w:hint="eastAsia"/>
                <w:sz w:val="18"/>
                <w:szCs w:val="18"/>
              </w:rPr>
              <w:t>PC</w:t>
            </w:r>
            <w:r>
              <w:rPr>
                <w:rFonts w:hint="eastAsia"/>
                <w:sz w:val="18"/>
                <w:szCs w:val="18"/>
              </w:rPr>
              <w:t>端）</w:t>
            </w:r>
          </w:p>
          <w:p w:rsidR="004D3B48" w:rsidRDefault="00236383">
            <w:pPr>
              <w:rPr>
                <w:sz w:val="18"/>
                <w:szCs w:val="18"/>
              </w:rPr>
            </w:pPr>
            <w:r>
              <w:rPr>
                <w:rFonts w:hint="eastAsia"/>
                <w:sz w:val="18"/>
                <w:szCs w:val="18"/>
              </w:rPr>
              <w:lastRenderedPageBreak/>
              <w:t>(1)</w:t>
            </w:r>
            <w:r>
              <w:rPr>
                <w:rFonts w:hint="eastAsia"/>
                <w:sz w:val="18"/>
                <w:szCs w:val="18"/>
              </w:rPr>
              <w:t>区间座位管理</w:t>
            </w:r>
          </w:p>
          <w:p w:rsidR="004D3B48" w:rsidRDefault="00236383">
            <w:pPr>
              <w:rPr>
                <w:sz w:val="18"/>
                <w:szCs w:val="18"/>
              </w:rPr>
            </w:pPr>
            <w:r>
              <w:rPr>
                <w:rFonts w:hint="eastAsia"/>
                <w:sz w:val="18"/>
                <w:szCs w:val="18"/>
              </w:rPr>
              <w:t>管理者可以设置不同的区间向特定用户开放预约使用功能，并对相应区间的座位属性、预约规则等进行设置。</w:t>
            </w:r>
          </w:p>
          <w:p w:rsidR="004D3B48" w:rsidRDefault="00236383">
            <w:pPr>
              <w:rPr>
                <w:sz w:val="18"/>
                <w:szCs w:val="18"/>
              </w:rPr>
            </w:pPr>
            <w:r>
              <w:rPr>
                <w:rFonts w:hint="eastAsia"/>
                <w:sz w:val="18"/>
                <w:szCs w:val="18"/>
              </w:rPr>
              <w:t>(2)</w:t>
            </w:r>
            <w:r>
              <w:rPr>
                <w:rFonts w:hint="eastAsia"/>
                <w:sz w:val="18"/>
                <w:szCs w:val="18"/>
              </w:rPr>
              <w:t>监控管理</w:t>
            </w:r>
          </w:p>
          <w:p w:rsidR="004D3B48" w:rsidRDefault="00236383">
            <w:pPr>
              <w:rPr>
                <w:sz w:val="18"/>
                <w:szCs w:val="18"/>
              </w:rPr>
            </w:pPr>
            <w:r>
              <w:rPr>
                <w:rFonts w:hint="eastAsia"/>
                <w:sz w:val="18"/>
                <w:szCs w:val="18"/>
              </w:rPr>
              <w:t>签到监控、违规处理。</w:t>
            </w:r>
          </w:p>
          <w:p w:rsidR="004D3B48" w:rsidRDefault="00236383">
            <w:pPr>
              <w:rPr>
                <w:sz w:val="18"/>
                <w:szCs w:val="18"/>
              </w:rPr>
            </w:pPr>
            <w:r>
              <w:rPr>
                <w:rFonts w:hint="eastAsia"/>
                <w:sz w:val="18"/>
                <w:szCs w:val="18"/>
              </w:rPr>
              <w:t>(3)</w:t>
            </w:r>
            <w:r>
              <w:rPr>
                <w:rFonts w:hint="eastAsia"/>
                <w:sz w:val="18"/>
                <w:szCs w:val="18"/>
              </w:rPr>
              <w:t>通知公告</w:t>
            </w:r>
          </w:p>
          <w:p w:rsidR="004D3B48" w:rsidRDefault="00236383">
            <w:pPr>
              <w:rPr>
                <w:sz w:val="18"/>
                <w:szCs w:val="18"/>
              </w:rPr>
            </w:pPr>
            <w:r>
              <w:rPr>
                <w:rFonts w:hint="eastAsia"/>
                <w:sz w:val="18"/>
                <w:szCs w:val="18"/>
              </w:rPr>
              <w:t>发布信息、发布通知公告。</w:t>
            </w:r>
          </w:p>
          <w:p w:rsidR="004D3B48" w:rsidRDefault="00236383">
            <w:pPr>
              <w:rPr>
                <w:sz w:val="18"/>
                <w:szCs w:val="18"/>
              </w:rPr>
            </w:pPr>
            <w:r>
              <w:rPr>
                <w:rFonts w:hint="eastAsia"/>
                <w:sz w:val="18"/>
                <w:szCs w:val="18"/>
              </w:rPr>
              <w:t>(4)</w:t>
            </w:r>
            <w:r>
              <w:rPr>
                <w:rFonts w:hint="eastAsia"/>
                <w:sz w:val="18"/>
                <w:szCs w:val="18"/>
              </w:rPr>
              <w:t>参数管理</w:t>
            </w:r>
          </w:p>
          <w:p w:rsidR="004D3B48" w:rsidRDefault="00236383">
            <w:pPr>
              <w:rPr>
                <w:sz w:val="18"/>
                <w:szCs w:val="18"/>
              </w:rPr>
            </w:pPr>
            <w:r>
              <w:rPr>
                <w:rFonts w:hint="eastAsia"/>
                <w:sz w:val="18"/>
                <w:szCs w:val="18"/>
              </w:rPr>
              <w:t>设置寒暑假时间以及默认开放区间时间段等。</w:t>
            </w:r>
          </w:p>
          <w:p w:rsidR="004D3B48" w:rsidRDefault="00236383">
            <w:pPr>
              <w:rPr>
                <w:sz w:val="18"/>
                <w:szCs w:val="18"/>
              </w:rPr>
            </w:pPr>
            <w:r>
              <w:rPr>
                <w:rFonts w:hint="eastAsia"/>
                <w:sz w:val="18"/>
                <w:szCs w:val="18"/>
              </w:rPr>
              <w:t>(5)</w:t>
            </w:r>
            <w:r>
              <w:rPr>
                <w:rFonts w:hint="eastAsia"/>
                <w:sz w:val="18"/>
                <w:szCs w:val="18"/>
              </w:rPr>
              <w:t>黑名单管理</w:t>
            </w:r>
          </w:p>
          <w:p w:rsidR="004D3B48" w:rsidRDefault="00236383">
            <w:pPr>
              <w:rPr>
                <w:sz w:val="18"/>
                <w:szCs w:val="18"/>
              </w:rPr>
            </w:pPr>
            <w:r>
              <w:rPr>
                <w:rFonts w:hint="eastAsia"/>
                <w:sz w:val="18"/>
                <w:szCs w:val="18"/>
              </w:rPr>
              <w:t>用于处理黑名单，可根据实际情况移除黑名单。</w:t>
            </w:r>
          </w:p>
          <w:p w:rsidR="004D3B48" w:rsidRDefault="00236383">
            <w:pPr>
              <w:rPr>
                <w:sz w:val="18"/>
                <w:szCs w:val="18"/>
              </w:rPr>
            </w:pPr>
            <w:r>
              <w:rPr>
                <w:rFonts w:hint="eastAsia"/>
                <w:sz w:val="18"/>
                <w:szCs w:val="18"/>
              </w:rPr>
              <w:t>(6)</w:t>
            </w:r>
            <w:r>
              <w:rPr>
                <w:rFonts w:hint="eastAsia"/>
                <w:sz w:val="18"/>
                <w:szCs w:val="18"/>
              </w:rPr>
              <w:t>查询统计</w:t>
            </w:r>
          </w:p>
          <w:p w:rsidR="004D3B48" w:rsidRDefault="00236383">
            <w:pPr>
              <w:rPr>
                <w:sz w:val="18"/>
                <w:szCs w:val="18"/>
              </w:rPr>
            </w:pPr>
            <w:r>
              <w:rPr>
                <w:rFonts w:hint="eastAsia"/>
                <w:sz w:val="18"/>
                <w:szCs w:val="18"/>
              </w:rPr>
              <w:t>按照年级、院系、座位区间、时间段统计座位上座率。</w:t>
            </w:r>
          </w:p>
          <w:p w:rsidR="004D3B48" w:rsidRDefault="00236383">
            <w:pPr>
              <w:rPr>
                <w:sz w:val="18"/>
                <w:szCs w:val="18"/>
              </w:rPr>
            </w:pPr>
            <w:r>
              <w:rPr>
                <w:rFonts w:hint="eastAsia"/>
                <w:sz w:val="18"/>
                <w:szCs w:val="18"/>
              </w:rPr>
              <w:t>(7)</w:t>
            </w:r>
            <w:r>
              <w:rPr>
                <w:rFonts w:hint="eastAsia"/>
                <w:sz w:val="18"/>
                <w:szCs w:val="18"/>
              </w:rPr>
              <w:t>预约规则</w:t>
            </w:r>
          </w:p>
          <w:p w:rsidR="004D3B48" w:rsidRDefault="00236383">
            <w:pPr>
              <w:rPr>
                <w:sz w:val="18"/>
                <w:szCs w:val="18"/>
              </w:rPr>
            </w:pPr>
            <w:r>
              <w:rPr>
                <w:rFonts w:hint="eastAsia"/>
                <w:sz w:val="18"/>
                <w:szCs w:val="18"/>
              </w:rPr>
              <w:t>管理员设置预约座位的相关规则来约束用户使用座位。</w:t>
            </w:r>
          </w:p>
          <w:p w:rsidR="004D3B48" w:rsidRDefault="00236383">
            <w:pPr>
              <w:rPr>
                <w:sz w:val="18"/>
                <w:szCs w:val="18"/>
              </w:rPr>
            </w:pPr>
            <w:r>
              <w:rPr>
                <w:rFonts w:hint="eastAsia"/>
                <w:sz w:val="18"/>
                <w:szCs w:val="18"/>
              </w:rPr>
              <w:t>二、性能要求：</w:t>
            </w:r>
          </w:p>
          <w:p w:rsidR="004D3B48" w:rsidRDefault="00236383">
            <w:pPr>
              <w:rPr>
                <w:sz w:val="18"/>
                <w:szCs w:val="18"/>
              </w:rPr>
            </w:pPr>
            <w:r>
              <w:rPr>
                <w:rFonts w:hint="eastAsia"/>
                <w:sz w:val="18"/>
                <w:szCs w:val="18"/>
              </w:rPr>
              <w:t>系统支持并发用户数大于</w:t>
            </w:r>
            <w:r>
              <w:rPr>
                <w:rFonts w:hint="eastAsia"/>
                <w:sz w:val="18"/>
                <w:szCs w:val="18"/>
              </w:rPr>
              <w:t>2000</w:t>
            </w:r>
            <w:r>
              <w:rPr>
                <w:rFonts w:hint="eastAsia"/>
                <w:sz w:val="18"/>
                <w:szCs w:val="18"/>
              </w:rPr>
              <w:t>人。</w:t>
            </w:r>
          </w:p>
          <w:p w:rsidR="004D3B48" w:rsidRDefault="00236383">
            <w:pPr>
              <w:rPr>
                <w:sz w:val="18"/>
                <w:szCs w:val="18"/>
              </w:rPr>
            </w:pPr>
            <w:r>
              <w:rPr>
                <w:rFonts w:hint="eastAsia"/>
                <w:sz w:val="18"/>
                <w:szCs w:val="18"/>
              </w:rPr>
              <w:t>系统无故障运行时间大于</w:t>
            </w:r>
            <w:r>
              <w:rPr>
                <w:rFonts w:hint="eastAsia"/>
                <w:sz w:val="18"/>
                <w:szCs w:val="18"/>
              </w:rPr>
              <w:t>5000</w:t>
            </w:r>
            <w:r>
              <w:rPr>
                <w:rFonts w:hint="eastAsia"/>
                <w:sz w:val="18"/>
                <w:szCs w:val="18"/>
              </w:rPr>
              <w:t>小时。</w:t>
            </w:r>
          </w:p>
          <w:p w:rsidR="004D3B48" w:rsidRDefault="00236383">
            <w:pPr>
              <w:rPr>
                <w:sz w:val="18"/>
                <w:szCs w:val="18"/>
              </w:rPr>
            </w:pPr>
            <w:r>
              <w:rPr>
                <w:rFonts w:hint="eastAsia"/>
                <w:sz w:val="18"/>
                <w:szCs w:val="18"/>
              </w:rPr>
              <w:t>系统恢复时间：系统恢复时间小于</w:t>
            </w:r>
            <w:r>
              <w:rPr>
                <w:rFonts w:hint="eastAsia"/>
                <w:sz w:val="18"/>
                <w:szCs w:val="18"/>
              </w:rPr>
              <w:t>4</w:t>
            </w:r>
            <w:r>
              <w:rPr>
                <w:rFonts w:hint="eastAsia"/>
                <w:sz w:val="18"/>
                <w:szCs w:val="18"/>
              </w:rPr>
              <w:t>小时。</w:t>
            </w:r>
          </w:p>
          <w:p w:rsidR="004D3B48" w:rsidRDefault="00236383">
            <w:pPr>
              <w:rPr>
                <w:sz w:val="18"/>
                <w:szCs w:val="18"/>
              </w:rPr>
            </w:pPr>
            <w:r>
              <w:rPr>
                <w:rFonts w:hint="eastAsia"/>
                <w:sz w:val="18"/>
                <w:szCs w:val="18"/>
              </w:rPr>
              <w:t>因特殊原因导致的性能问题，最后性能的验收由用户的可接受度为标准。</w:t>
            </w:r>
          </w:p>
          <w:p w:rsidR="004D3B48" w:rsidRDefault="00236383">
            <w:pPr>
              <w:rPr>
                <w:sz w:val="18"/>
                <w:szCs w:val="18"/>
              </w:rPr>
            </w:pPr>
            <w:r>
              <w:rPr>
                <w:rFonts w:hint="eastAsia"/>
                <w:sz w:val="18"/>
                <w:szCs w:val="18"/>
              </w:rPr>
              <w:t>三、资质要求</w:t>
            </w:r>
          </w:p>
          <w:p w:rsidR="004D3B48" w:rsidRDefault="00236383">
            <w:pPr>
              <w:rPr>
                <w:sz w:val="18"/>
                <w:szCs w:val="18"/>
              </w:rPr>
            </w:pPr>
            <w:r>
              <w:rPr>
                <w:rFonts w:hint="eastAsia"/>
                <w:sz w:val="18"/>
                <w:szCs w:val="18"/>
              </w:rPr>
              <w:t>1</w:t>
            </w:r>
            <w:r>
              <w:rPr>
                <w:rFonts w:hint="eastAsia"/>
                <w:sz w:val="18"/>
                <w:szCs w:val="18"/>
              </w:rPr>
              <w:t>、需保证所提供产品符合本次招标要求及国家相关产品，符合</w:t>
            </w:r>
            <w:r>
              <w:rPr>
                <w:rFonts w:hint="eastAsia"/>
                <w:sz w:val="18"/>
                <w:szCs w:val="18"/>
              </w:rPr>
              <w:t>ISO</w:t>
            </w:r>
            <w:r>
              <w:rPr>
                <w:rFonts w:hint="eastAsia"/>
                <w:sz w:val="18"/>
                <w:szCs w:val="18"/>
              </w:rPr>
              <w:t>质量体系认证、售后服务技术支持，具备知识产权保障的最新质量标准的产品软件。有产品质保书或产品合格证书和使用时所必须的各类相关使用操作、系统管理、培训等资料，提供生产厂商售后承诺函。</w:t>
            </w:r>
            <w:r>
              <w:rPr>
                <w:rFonts w:hint="eastAsia"/>
                <w:sz w:val="18"/>
                <w:szCs w:val="18"/>
              </w:rPr>
              <w:t> </w:t>
            </w:r>
          </w:p>
          <w:p w:rsidR="004D3B48" w:rsidRDefault="00236383">
            <w:pPr>
              <w:rPr>
                <w:sz w:val="18"/>
                <w:szCs w:val="18"/>
              </w:rPr>
            </w:pPr>
            <w:r>
              <w:rPr>
                <w:rFonts w:hint="eastAsia"/>
                <w:sz w:val="18"/>
                <w:szCs w:val="18"/>
              </w:rPr>
              <w:t>★</w:t>
            </w:r>
            <w:r>
              <w:rPr>
                <w:rFonts w:hint="eastAsia"/>
                <w:sz w:val="18"/>
                <w:szCs w:val="18"/>
              </w:rPr>
              <w:t>2</w:t>
            </w:r>
            <w:r>
              <w:rPr>
                <w:rFonts w:hint="eastAsia"/>
                <w:sz w:val="18"/>
                <w:szCs w:val="18"/>
              </w:rPr>
              <w:t>、须保证所有提供的产品软件包含系统分析、架构开发、安装调试、运维、一卡通对接等所有费用。提供相关工程师的技术支持与软件的修改、定制。</w:t>
            </w:r>
          </w:p>
          <w:p w:rsidR="004D3B48" w:rsidRDefault="00236383">
            <w:pPr>
              <w:rPr>
                <w:sz w:val="18"/>
                <w:szCs w:val="18"/>
              </w:rPr>
            </w:pPr>
            <w:r>
              <w:rPr>
                <w:rFonts w:hint="eastAsia"/>
                <w:sz w:val="18"/>
                <w:szCs w:val="18"/>
              </w:rPr>
              <w:t>3</w:t>
            </w:r>
            <w:r>
              <w:rPr>
                <w:rFonts w:hint="eastAsia"/>
                <w:sz w:val="18"/>
                <w:szCs w:val="18"/>
              </w:rPr>
              <w:t>、应充分考虑软件应具备先进、成熟、可靠、安全、开放、实用、易扩展、性价比好的产品参加项目投标，确保软件使用的稳定性、安全性、后续升级架构可行性与扩展能力。</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lastRenderedPageBreak/>
              <w:t>1</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套</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通辽，昂客、利昂</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lastRenderedPageBreak/>
              <w:t>机房空调</w:t>
            </w:r>
          </w:p>
        </w:tc>
        <w:tc>
          <w:tcPr>
            <w:tcW w:w="4678" w:type="dxa"/>
            <w:vAlign w:val="center"/>
          </w:tcPr>
          <w:p w:rsidR="004D3B48" w:rsidRDefault="00236383">
            <w:pPr>
              <w:rPr>
                <w:sz w:val="18"/>
                <w:szCs w:val="18"/>
              </w:rPr>
            </w:pPr>
            <w:r>
              <w:rPr>
                <w:rFonts w:hint="eastAsia"/>
                <w:sz w:val="18"/>
                <w:szCs w:val="18"/>
              </w:rPr>
              <w:t>类型：壁挂式</w:t>
            </w:r>
          </w:p>
          <w:p w:rsidR="004D3B48" w:rsidRDefault="00236383">
            <w:pPr>
              <w:rPr>
                <w:sz w:val="18"/>
                <w:szCs w:val="18"/>
              </w:rPr>
            </w:pPr>
            <w:r>
              <w:rPr>
                <w:rFonts w:hint="eastAsia"/>
                <w:sz w:val="18"/>
                <w:szCs w:val="18"/>
              </w:rPr>
              <w:t>空调匹数：大</w:t>
            </w:r>
            <w:r>
              <w:rPr>
                <w:rFonts w:hint="eastAsia"/>
                <w:sz w:val="18"/>
                <w:szCs w:val="18"/>
              </w:rPr>
              <w:t>1.0P</w:t>
            </w:r>
          </w:p>
          <w:p w:rsidR="004D3B48" w:rsidRDefault="00236383">
            <w:pPr>
              <w:rPr>
                <w:sz w:val="18"/>
                <w:szCs w:val="18"/>
              </w:rPr>
            </w:pPr>
            <w:r>
              <w:rPr>
                <w:rFonts w:hint="eastAsia"/>
                <w:sz w:val="18"/>
                <w:szCs w:val="18"/>
              </w:rPr>
              <w:t>能效等级：三级能效</w:t>
            </w:r>
          </w:p>
          <w:p w:rsidR="004D3B48" w:rsidRDefault="00236383">
            <w:pPr>
              <w:rPr>
                <w:sz w:val="18"/>
                <w:szCs w:val="18"/>
              </w:rPr>
            </w:pPr>
            <w:r>
              <w:rPr>
                <w:rFonts w:hint="eastAsia"/>
                <w:sz w:val="18"/>
                <w:szCs w:val="18"/>
              </w:rPr>
              <w:t>控制方式：遥控</w:t>
            </w:r>
          </w:p>
          <w:p w:rsidR="004D3B48" w:rsidRDefault="00236383">
            <w:pPr>
              <w:rPr>
                <w:sz w:val="18"/>
                <w:szCs w:val="18"/>
              </w:rPr>
            </w:pPr>
            <w:r>
              <w:rPr>
                <w:rFonts w:hint="eastAsia"/>
                <w:sz w:val="18"/>
                <w:szCs w:val="18"/>
              </w:rPr>
              <w:t>制冷量：</w:t>
            </w:r>
            <w:r>
              <w:rPr>
                <w:rFonts w:hint="eastAsia"/>
                <w:sz w:val="18"/>
                <w:szCs w:val="18"/>
              </w:rPr>
              <w:t>2650W</w:t>
            </w:r>
          </w:p>
          <w:p w:rsidR="004D3B48" w:rsidRDefault="00236383">
            <w:pPr>
              <w:rPr>
                <w:sz w:val="18"/>
                <w:szCs w:val="18"/>
              </w:rPr>
            </w:pPr>
            <w:r>
              <w:rPr>
                <w:rFonts w:hint="eastAsia"/>
                <w:sz w:val="18"/>
                <w:szCs w:val="18"/>
              </w:rPr>
              <w:t>制冷功率：</w:t>
            </w:r>
            <w:r>
              <w:rPr>
                <w:rFonts w:hint="eastAsia"/>
                <w:sz w:val="18"/>
                <w:szCs w:val="18"/>
              </w:rPr>
              <w:t>806W</w:t>
            </w:r>
          </w:p>
          <w:p w:rsidR="004D3B48" w:rsidRDefault="00236383">
            <w:pPr>
              <w:rPr>
                <w:sz w:val="18"/>
                <w:szCs w:val="18"/>
              </w:rPr>
            </w:pPr>
            <w:r>
              <w:rPr>
                <w:rFonts w:hint="eastAsia"/>
                <w:sz w:val="18"/>
                <w:szCs w:val="18"/>
              </w:rPr>
              <w:t>循环风量：</w:t>
            </w:r>
            <w:r>
              <w:rPr>
                <w:rFonts w:hint="eastAsia"/>
                <w:sz w:val="18"/>
                <w:szCs w:val="18"/>
              </w:rPr>
              <w:t>560m</w:t>
            </w:r>
            <w:r>
              <w:rPr>
                <w:rFonts w:hint="eastAsia"/>
                <w:sz w:val="18"/>
                <w:szCs w:val="18"/>
              </w:rPr>
              <w:t>³</w:t>
            </w:r>
            <w:r>
              <w:rPr>
                <w:rFonts w:hint="eastAsia"/>
                <w:sz w:val="18"/>
                <w:szCs w:val="18"/>
              </w:rPr>
              <w:t>/h</w:t>
            </w:r>
          </w:p>
          <w:p w:rsidR="004D3B48" w:rsidRDefault="00236383">
            <w:pPr>
              <w:rPr>
                <w:sz w:val="18"/>
                <w:szCs w:val="18"/>
              </w:rPr>
            </w:pPr>
            <w:r>
              <w:rPr>
                <w:rFonts w:hint="eastAsia"/>
                <w:sz w:val="18"/>
                <w:szCs w:val="18"/>
              </w:rPr>
              <w:t>室内机噪音：</w:t>
            </w:r>
            <w:r>
              <w:rPr>
                <w:rFonts w:hint="eastAsia"/>
                <w:sz w:val="18"/>
                <w:szCs w:val="18"/>
              </w:rPr>
              <w:t>37-40dB</w:t>
            </w:r>
          </w:p>
          <w:p w:rsidR="004D3B48" w:rsidRDefault="00236383">
            <w:pPr>
              <w:rPr>
                <w:sz w:val="18"/>
                <w:szCs w:val="18"/>
              </w:rPr>
            </w:pPr>
            <w:r>
              <w:rPr>
                <w:rFonts w:hint="eastAsia"/>
                <w:sz w:val="18"/>
                <w:szCs w:val="18"/>
              </w:rPr>
              <w:t>扫风方式：上下扫风</w:t>
            </w:r>
          </w:p>
          <w:p w:rsidR="004D3B48" w:rsidRDefault="00236383">
            <w:pPr>
              <w:rPr>
                <w:sz w:val="18"/>
                <w:szCs w:val="18"/>
              </w:rPr>
            </w:pPr>
            <w:r>
              <w:rPr>
                <w:rFonts w:hint="eastAsia"/>
                <w:sz w:val="18"/>
                <w:szCs w:val="18"/>
              </w:rPr>
              <w:t>清洁功能：自动清洁</w:t>
            </w:r>
          </w:p>
          <w:p w:rsidR="004D3B48" w:rsidRDefault="00236383">
            <w:pPr>
              <w:rPr>
                <w:sz w:val="18"/>
                <w:szCs w:val="18"/>
              </w:rPr>
            </w:pPr>
            <w:r>
              <w:rPr>
                <w:rFonts w:hint="eastAsia"/>
                <w:sz w:val="18"/>
                <w:szCs w:val="18"/>
              </w:rPr>
              <w:lastRenderedPageBreak/>
              <w:t>杀菌类型：高密度过滤网</w:t>
            </w:r>
          </w:p>
          <w:p w:rsidR="004D3B48" w:rsidRDefault="00236383">
            <w:pPr>
              <w:rPr>
                <w:sz w:val="18"/>
                <w:szCs w:val="18"/>
              </w:rPr>
            </w:pPr>
            <w:r>
              <w:rPr>
                <w:rFonts w:hint="eastAsia"/>
                <w:sz w:val="18"/>
                <w:szCs w:val="18"/>
              </w:rPr>
              <w:t>电源性能：</w:t>
            </w:r>
            <w:r>
              <w:rPr>
                <w:rFonts w:hint="eastAsia"/>
                <w:sz w:val="18"/>
                <w:szCs w:val="18"/>
              </w:rPr>
              <w:t>220V/50HZ</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lastRenderedPageBreak/>
              <w:t>1</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台</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美的、格力、海尔</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服务器</w:t>
            </w:r>
          </w:p>
        </w:tc>
        <w:tc>
          <w:tcPr>
            <w:tcW w:w="4678" w:type="dxa"/>
            <w:vAlign w:val="center"/>
          </w:tcPr>
          <w:p w:rsidR="004D3B48" w:rsidRDefault="00236383">
            <w:pPr>
              <w:rPr>
                <w:sz w:val="18"/>
                <w:szCs w:val="18"/>
              </w:rPr>
            </w:pPr>
            <w:r>
              <w:rPr>
                <w:rFonts w:hint="eastAsia"/>
                <w:sz w:val="18"/>
                <w:szCs w:val="18"/>
              </w:rPr>
              <w:t>★</w:t>
            </w:r>
            <w:r>
              <w:rPr>
                <w:rFonts w:hint="eastAsia"/>
                <w:sz w:val="18"/>
                <w:szCs w:val="18"/>
              </w:rPr>
              <w:t xml:space="preserve"> 8*2.5</w:t>
            </w:r>
            <w:r>
              <w:rPr>
                <w:rFonts w:hint="eastAsia"/>
                <w:sz w:val="18"/>
                <w:szCs w:val="18"/>
              </w:rPr>
              <w:t>”盘</w:t>
            </w:r>
            <w:r>
              <w:rPr>
                <w:rFonts w:hint="eastAsia"/>
                <w:sz w:val="18"/>
                <w:szCs w:val="18"/>
              </w:rPr>
              <w:t xml:space="preserve">  </w:t>
            </w:r>
            <w:r>
              <w:rPr>
                <w:rFonts w:hint="eastAsia"/>
                <w:sz w:val="18"/>
                <w:szCs w:val="18"/>
              </w:rPr>
              <w:t>可支持</w:t>
            </w:r>
            <w:r>
              <w:rPr>
                <w:rFonts w:hint="eastAsia"/>
                <w:sz w:val="18"/>
                <w:szCs w:val="18"/>
              </w:rPr>
              <w:t>2</w:t>
            </w:r>
            <w:r>
              <w:rPr>
                <w:rFonts w:hint="eastAsia"/>
                <w:sz w:val="18"/>
                <w:szCs w:val="18"/>
              </w:rPr>
              <w:t>颗</w:t>
            </w:r>
            <w:r>
              <w:rPr>
                <w:rFonts w:hint="eastAsia"/>
                <w:sz w:val="18"/>
                <w:szCs w:val="18"/>
              </w:rPr>
              <w:t>Intel Xeon Skylake</w:t>
            </w:r>
            <w:r>
              <w:rPr>
                <w:rFonts w:hint="eastAsia"/>
                <w:sz w:val="18"/>
                <w:szCs w:val="18"/>
              </w:rPr>
              <w:t>系列处理器；可支持</w:t>
            </w:r>
            <w:r>
              <w:rPr>
                <w:rFonts w:hint="eastAsia"/>
                <w:sz w:val="18"/>
                <w:szCs w:val="18"/>
              </w:rPr>
              <w:t>24</w:t>
            </w:r>
            <w:r>
              <w:rPr>
                <w:rFonts w:hint="eastAsia"/>
                <w:sz w:val="18"/>
                <w:szCs w:val="18"/>
              </w:rPr>
              <w:t>个内存插槽；标配</w:t>
            </w:r>
            <w:r>
              <w:rPr>
                <w:rFonts w:hint="eastAsia"/>
                <w:sz w:val="18"/>
                <w:szCs w:val="18"/>
              </w:rPr>
              <w:t>2*GE+2*10GE</w:t>
            </w:r>
            <w:r>
              <w:rPr>
                <w:rFonts w:hint="eastAsia"/>
                <w:sz w:val="18"/>
                <w:szCs w:val="18"/>
              </w:rPr>
              <w:t>网口以太网卡；无</w:t>
            </w:r>
            <w:r>
              <w:rPr>
                <w:rFonts w:hint="eastAsia"/>
                <w:sz w:val="18"/>
                <w:szCs w:val="18"/>
              </w:rPr>
              <w:t>Raid</w:t>
            </w:r>
            <w:r>
              <w:rPr>
                <w:rFonts w:hint="eastAsia"/>
                <w:sz w:val="18"/>
                <w:szCs w:val="18"/>
              </w:rPr>
              <w:t>卡；无硬盘，可支持配置</w:t>
            </w:r>
            <w:r>
              <w:rPr>
                <w:rFonts w:hint="eastAsia"/>
                <w:sz w:val="18"/>
                <w:szCs w:val="18"/>
              </w:rPr>
              <w:t>8</w:t>
            </w:r>
            <w:r>
              <w:rPr>
                <w:rFonts w:hint="eastAsia"/>
                <w:sz w:val="18"/>
                <w:szCs w:val="18"/>
              </w:rPr>
              <w:t>块</w:t>
            </w:r>
            <w:r>
              <w:rPr>
                <w:rFonts w:hint="eastAsia"/>
                <w:sz w:val="18"/>
                <w:szCs w:val="18"/>
              </w:rPr>
              <w:t>2.5inch</w:t>
            </w:r>
            <w:r>
              <w:rPr>
                <w:rFonts w:hint="eastAsia"/>
                <w:sz w:val="18"/>
                <w:szCs w:val="18"/>
              </w:rPr>
              <w:t>托架的</w:t>
            </w:r>
            <w:r>
              <w:rPr>
                <w:rFonts w:hint="eastAsia"/>
                <w:sz w:val="18"/>
                <w:szCs w:val="18"/>
              </w:rPr>
              <w:t>SATA/SAS</w:t>
            </w:r>
            <w:r>
              <w:rPr>
                <w:rFonts w:hint="eastAsia"/>
                <w:sz w:val="18"/>
                <w:szCs w:val="18"/>
              </w:rPr>
              <w:t>硬盘；可使用</w:t>
            </w:r>
            <w:r>
              <w:rPr>
                <w:rFonts w:hint="eastAsia"/>
                <w:sz w:val="18"/>
                <w:szCs w:val="18"/>
              </w:rPr>
              <w:t>PCIE raiser</w:t>
            </w:r>
            <w:r>
              <w:rPr>
                <w:rFonts w:hint="eastAsia"/>
                <w:sz w:val="18"/>
                <w:szCs w:val="18"/>
              </w:rPr>
              <w:t>卡扩展插槽；</w:t>
            </w:r>
            <w:r>
              <w:rPr>
                <w:rFonts w:hint="eastAsia"/>
                <w:sz w:val="18"/>
                <w:szCs w:val="18"/>
              </w:rPr>
              <w:t>N+1</w:t>
            </w:r>
            <w:r>
              <w:rPr>
                <w:rFonts w:hint="eastAsia"/>
                <w:sz w:val="18"/>
                <w:szCs w:val="18"/>
              </w:rPr>
              <w:t>个冗余系统风扇；</w:t>
            </w:r>
            <w:r>
              <w:rPr>
                <w:rFonts w:hint="eastAsia"/>
                <w:sz w:val="18"/>
                <w:szCs w:val="18"/>
              </w:rPr>
              <w:t>4</w:t>
            </w:r>
            <w:r>
              <w:rPr>
                <w:rFonts w:hint="eastAsia"/>
                <w:sz w:val="18"/>
                <w:szCs w:val="18"/>
              </w:rPr>
              <w:t>个</w:t>
            </w:r>
            <w:r>
              <w:rPr>
                <w:rFonts w:hint="eastAsia"/>
                <w:sz w:val="18"/>
                <w:szCs w:val="18"/>
              </w:rPr>
              <w:t>USB</w:t>
            </w:r>
            <w:r>
              <w:rPr>
                <w:rFonts w:hint="eastAsia"/>
                <w:sz w:val="18"/>
                <w:szCs w:val="18"/>
              </w:rPr>
              <w:t>（前面</w:t>
            </w:r>
            <w:r>
              <w:rPr>
                <w:rFonts w:hint="eastAsia"/>
                <w:sz w:val="18"/>
                <w:szCs w:val="18"/>
              </w:rPr>
              <w:t>2</w:t>
            </w:r>
            <w:r>
              <w:rPr>
                <w:rFonts w:hint="eastAsia"/>
                <w:sz w:val="18"/>
                <w:szCs w:val="18"/>
              </w:rPr>
              <w:t>个，后面</w:t>
            </w:r>
            <w:r>
              <w:rPr>
                <w:rFonts w:hint="eastAsia"/>
                <w:sz w:val="18"/>
                <w:szCs w:val="18"/>
              </w:rPr>
              <w:t>2</w:t>
            </w:r>
            <w:r>
              <w:rPr>
                <w:rFonts w:hint="eastAsia"/>
                <w:sz w:val="18"/>
                <w:szCs w:val="18"/>
              </w:rPr>
              <w:t>个）；集成</w:t>
            </w:r>
            <w:r>
              <w:rPr>
                <w:rFonts w:hint="eastAsia"/>
                <w:sz w:val="18"/>
                <w:szCs w:val="18"/>
              </w:rPr>
              <w:t>BMC</w:t>
            </w:r>
            <w:r>
              <w:rPr>
                <w:rFonts w:hint="eastAsia"/>
                <w:sz w:val="18"/>
                <w:szCs w:val="18"/>
              </w:rPr>
              <w:t>管理模块，板载华为</w:t>
            </w:r>
            <w:r>
              <w:rPr>
                <w:rFonts w:hint="eastAsia"/>
                <w:sz w:val="18"/>
                <w:szCs w:val="18"/>
              </w:rPr>
              <w:t>iBMC</w:t>
            </w:r>
            <w:r>
              <w:rPr>
                <w:rFonts w:hint="eastAsia"/>
                <w:sz w:val="18"/>
                <w:szCs w:val="18"/>
              </w:rPr>
              <w:t>管理模块，支持</w:t>
            </w:r>
            <w:r>
              <w:rPr>
                <w:rFonts w:hint="eastAsia"/>
                <w:sz w:val="18"/>
                <w:szCs w:val="18"/>
              </w:rPr>
              <w:t>IPMI</w:t>
            </w:r>
            <w:r>
              <w:rPr>
                <w:rFonts w:hint="eastAsia"/>
                <w:sz w:val="18"/>
                <w:szCs w:val="18"/>
              </w:rPr>
              <w:t>、</w:t>
            </w:r>
            <w:r>
              <w:rPr>
                <w:rFonts w:hint="eastAsia"/>
                <w:sz w:val="18"/>
                <w:szCs w:val="18"/>
              </w:rPr>
              <w:t>SOL</w:t>
            </w:r>
            <w:r>
              <w:rPr>
                <w:rFonts w:hint="eastAsia"/>
                <w:sz w:val="18"/>
                <w:szCs w:val="18"/>
              </w:rPr>
              <w:t>、</w:t>
            </w:r>
            <w:r>
              <w:rPr>
                <w:rFonts w:hint="eastAsia"/>
                <w:sz w:val="18"/>
                <w:szCs w:val="18"/>
              </w:rPr>
              <w:t>KVM Over IP</w:t>
            </w:r>
            <w:r>
              <w:rPr>
                <w:rFonts w:hint="eastAsia"/>
                <w:sz w:val="18"/>
                <w:szCs w:val="18"/>
              </w:rPr>
              <w:t>、虚拟媒体等管理特性，对外提供</w:t>
            </w:r>
            <w:r>
              <w:rPr>
                <w:rFonts w:hint="eastAsia"/>
                <w:sz w:val="18"/>
                <w:szCs w:val="18"/>
              </w:rPr>
              <w:t>1</w:t>
            </w:r>
            <w:r>
              <w:rPr>
                <w:rFonts w:hint="eastAsia"/>
                <w:sz w:val="18"/>
                <w:szCs w:val="18"/>
              </w:rPr>
              <w:t>个</w:t>
            </w:r>
            <w:r>
              <w:rPr>
                <w:rFonts w:hint="eastAsia"/>
                <w:sz w:val="18"/>
                <w:szCs w:val="18"/>
              </w:rPr>
              <w:t>10/100Mbps RJ45</w:t>
            </w:r>
            <w:r>
              <w:rPr>
                <w:rFonts w:hint="eastAsia"/>
                <w:sz w:val="18"/>
                <w:szCs w:val="18"/>
              </w:rPr>
              <w:t>管理网口；支持</w:t>
            </w:r>
            <w:r>
              <w:rPr>
                <w:rFonts w:hint="eastAsia"/>
                <w:sz w:val="18"/>
                <w:szCs w:val="18"/>
              </w:rPr>
              <w:t>1+1</w:t>
            </w:r>
            <w:r>
              <w:rPr>
                <w:rFonts w:hint="eastAsia"/>
                <w:sz w:val="18"/>
                <w:szCs w:val="18"/>
              </w:rPr>
              <w:t>冗余电源；无</w:t>
            </w:r>
            <w:r>
              <w:rPr>
                <w:rFonts w:hint="eastAsia"/>
                <w:sz w:val="18"/>
                <w:szCs w:val="18"/>
              </w:rPr>
              <w:t>DVD</w:t>
            </w:r>
            <w:r>
              <w:rPr>
                <w:rFonts w:hint="eastAsia"/>
                <w:sz w:val="18"/>
                <w:szCs w:val="18"/>
              </w:rPr>
              <w:t>；导轨；</w:t>
            </w:r>
            <w:r>
              <w:rPr>
                <w:rFonts w:hint="eastAsia"/>
                <w:sz w:val="18"/>
                <w:szCs w:val="18"/>
              </w:rPr>
              <w:t>2U</w:t>
            </w:r>
            <w:r>
              <w:rPr>
                <w:rFonts w:hint="eastAsia"/>
                <w:sz w:val="18"/>
                <w:szCs w:val="18"/>
              </w:rPr>
              <w:t>机架式</w:t>
            </w:r>
          </w:p>
          <w:p w:rsidR="004D3B48" w:rsidRDefault="00236383">
            <w:pPr>
              <w:jc w:val="left"/>
              <w:rPr>
                <w:sz w:val="18"/>
                <w:szCs w:val="18"/>
              </w:rPr>
            </w:pPr>
            <w:r>
              <w:rPr>
                <w:rFonts w:hint="eastAsia"/>
                <w:sz w:val="18"/>
                <w:szCs w:val="18"/>
              </w:rPr>
              <w:t>英特尔至强银牌</w:t>
            </w:r>
            <w:r>
              <w:rPr>
                <w:rFonts w:hint="eastAsia"/>
                <w:sz w:val="18"/>
                <w:szCs w:val="18"/>
              </w:rPr>
              <w:t>4116(2.1GHz/12-core/16.5MB/85W)</w:t>
            </w:r>
            <w:r>
              <w:rPr>
                <w:rFonts w:hint="eastAsia"/>
                <w:sz w:val="18"/>
                <w:szCs w:val="18"/>
              </w:rPr>
              <w:t>处理器</w:t>
            </w:r>
            <w:r>
              <w:rPr>
                <w:rFonts w:hint="eastAsia"/>
                <w:sz w:val="18"/>
                <w:szCs w:val="18"/>
              </w:rPr>
              <w:t>*2</w:t>
            </w:r>
          </w:p>
          <w:p w:rsidR="004D3B48" w:rsidRDefault="00236383">
            <w:pPr>
              <w:rPr>
                <w:sz w:val="18"/>
                <w:szCs w:val="18"/>
              </w:rPr>
            </w:pPr>
            <w:r>
              <w:rPr>
                <w:rFonts w:hint="eastAsia"/>
                <w:sz w:val="18"/>
                <w:szCs w:val="18"/>
              </w:rPr>
              <w:t>散热器</w:t>
            </w:r>
            <w:r>
              <w:rPr>
                <w:rFonts w:hint="eastAsia"/>
                <w:sz w:val="18"/>
                <w:szCs w:val="18"/>
              </w:rPr>
              <w:t>*2</w:t>
            </w:r>
          </w:p>
          <w:p w:rsidR="004D3B48" w:rsidRDefault="00236383">
            <w:pPr>
              <w:rPr>
                <w:sz w:val="18"/>
                <w:szCs w:val="18"/>
              </w:rPr>
            </w:pPr>
            <w:r>
              <w:rPr>
                <w:rFonts w:hint="eastAsia"/>
                <w:sz w:val="18"/>
                <w:szCs w:val="18"/>
              </w:rPr>
              <w:t>DDR4 RDIMM</w:t>
            </w:r>
            <w:r>
              <w:rPr>
                <w:rFonts w:hint="eastAsia"/>
                <w:sz w:val="18"/>
                <w:szCs w:val="18"/>
              </w:rPr>
              <w:t>内存</w:t>
            </w:r>
            <w:r>
              <w:rPr>
                <w:rFonts w:hint="eastAsia"/>
                <w:sz w:val="18"/>
                <w:szCs w:val="18"/>
              </w:rPr>
              <w:t>-32GB-2666MT/s-2Rank(2G*4bit)-1.2V-ECC*4</w:t>
            </w:r>
          </w:p>
          <w:p w:rsidR="004D3B48" w:rsidRDefault="00236383">
            <w:pPr>
              <w:rPr>
                <w:sz w:val="18"/>
                <w:szCs w:val="18"/>
              </w:rPr>
            </w:pPr>
            <w:r>
              <w:rPr>
                <w:rFonts w:hint="eastAsia"/>
                <w:sz w:val="18"/>
                <w:szCs w:val="18"/>
              </w:rPr>
              <w:t>功能模块</w:t>
            </w:r>
            <w:r>
              <w:rPr>
                <w:rFonts w:hint="eastAsia"/>
                <w:sz w:val="18"/>
                <w:szCs w:val="18"/>
              </w:rPr>
              <w:t>-SR130-BC1M05ESMN-SR130 (LSI3008)-SAS/SATA RAID Card-RAID0,1,1E,+600mm MiniSAS HD</w:t>
            </w:r>
            <w:r>
              <w:rPr>
                <w:rFonts w:hint="eastAsia"/>
                <w:sz w:val="18"/>
                <w:szCs w:val="18"/>
              </w:rPr>
              <w:t>模块</w:t>
            </w:r>
          </w:p>
          <w:p w:rsidR="004D3B48" w:rsidRDefault="00236383">
            <w:pPr>
              <w:rPr>
                <w:sz w:val="18"/>
                <w:szCs w:val="18"/>
              </w:rPr>
            </w:pPr>
            <w:r>
              <w:rPr>
                <w:rFonts w:hint="eastAsia"/>
                <w:sz w:val="18"/>
                <w:szCs w:val="18"/>
              </w:rPr>
              <w:t xml:space="preserve">ES3500S V5 </w:t>
            </w:r>
            <w:r>
              <w:rPr>
                <w:rFonts w:hint="eastAsia"/>
                <w:sz w:val="18"/>
                <w:szCs w:val="18"/>
              </w:rPr>
              <w:t>固态硬盘</w:t>
            </w:r>
            <w:r>
              <w:rPr>
                <w:rFonts w:hint="eastAsia"/>
                <w:sz w:val="18"/>
                <w:szCs w:val="18"/>
              </w:rPr>
              <w:t>-960GB SAS 12Gb/s-</w:t>
            </w:r>
            <w:r>
              <w:rPr>
                <w:rFonts w:hint="eastAsia"/>
                <w:sz w:val="18"/>
                <w:szCs w:val="18"/>
              </w:rPr>
              <w:t>读取密集型</w:t>
            </w:r>
            <w:r>
              <w:rPr>
                <w:rFonts w:hint="eastAsia"/>
                <w:sz w:val="18"/>
                <w:szCs w:val="18"/>
              </w:rPr>
              <w:t>-2.5</w:t>
            </w:r>
            <w:r>
              <w:rPr>
                <w:rFonts w:hint="eastAsia"/>
                <w:sz w:val="18"/>
                <w:szCs w:val="18"/>
              </w:rPr>
              <w:t>英寸</w:t>
            </w:r>
            <w:r>
              <w:rPr>
                <w:rFonts w:hint="eastAsia"/>
                <w:sz w:val="18"/>
                <w:szCs w:val="18"/>
              </w:rPr>
              <w:t>(2.5</w:t>
            </w:r>
            <w:r>
              <w:rPr>
                <w:rFonts w:hint="eastAsia"/>
                <w:sz w:val="18"/>
                <w:szCs w:val="18"/>
              </w:rPr>
              <w:t>英寸托架</w:t>
            </w:r>
            <w:r>
              <w:rPr>
                <w:rFonts w:hint="eastAsia"/>
                <w:sz w:val="18"/>
                <w:szCs w:val="18"/>
              </w:rPr>
              <w:t>)*2</w:t>
            </w:r>
          </w:p>
          <w:p w:rsidR="004D3B48" w:rsidRDefault="00236383">
            <w:pPr>
              <w:rPr>
                <w:sz w:val="18"/>
                <w:szCs w:val="18"/>
              </w:rPr>
            </w:pPr>
            <w:r>
              <w:rPr>
                <w:rFonts w:hint="eastAsia"/>
                <w:sz w:val="18"/>
                <w:szCs w:val="18"/>
              </w:rPr>
              <w:t>通用硬盘</w:t>
            </w:r>
            <w:r>
              <w:rPr>
                <w:rFonts w:hint="eastAsia"/>
                <w:sz w:val="18"/>
                <w:szCs w:val="18"/>
              </w:rPr>
              <w:t>-1200GB-SAS 12Gb/s-10K rpm-128MB</w:t>
            </w:r>
            <w:r>
              <w:rPr>
                <w:rFonts w:hint="eastAsia"/>
                <w:sz w:val="18"/>
                <w:szCs w:val="18"/>
              </w:rPr>
              <w:t>及以上</w:t>
            </w:r>
            <w:r>
              <w:rPr>
                <w:rFonts w:hint="eastAsia"/>
                <w:sz w:val="18"/>
                <w:szCs w:val="18"/>
              </w:rPr>
              <w:t>-2.5</w:t>
            </w:r>
            <w:r>
              <w:rPr>
                <w:rFonts w:hint="eastAsia"/>
                <w:sz w:val="18"/>
                <w:szCs w:val="18"/>
              </w:rPr>
              <w:t>英寸</w:t>
            </w:r>
            <w:r>
              <w:rPr>
                <w:rFonts w:hint="eastAsia"/>
                <w:sz w:val="18"/>
                <w:szCs w:val="18"/>
              </w:rPr>
              <w:t>(2.5</w:t>
            </w:r>
            <w:r>
              <w:rPr>
                <w:rFonts w:hint="eastAsia"/>
                <w:sz w:val="18"/>
                <w:szCs w:val="18"/>
              </w:rPr>
              <w:t>英寸托架</w:t>
            </w:r>
            <w:r>
              <w:rPr>
                <w:rFonts w:hint="eastAsia"/>
                <w:sz w:val="18"/>
                <w:szCs w:val="18"/>
              </w:rPr>
              <w:t>)*4</w:t>
            </w:r>
          </w:p>
          <w:p w:rsidR="004D3B48" w:rsidRDefault="00236383">
            <w:pPr>
              <w:rPr>
                <w:sz w:val="18"/>
                <w:szCs w:val="18"/>
              </w:rPr>
            </w:pPr>
            <w:r>
              <w:rPr>
                <w:rFonts w:hint="eastAsia"/>
                <w:sz w:val="18"/>
                <w:szCs w:val="18"/>
              </w:rPr>
              <w:t xml:space="preserve">550W </w:t>
            </w:r>
            <w:r>
              <w:rPr>
                <w:rFonts w:hint="eastAsia"/>
                <w:sz w:val="18"/>
                <w:szCs w:val="18"/>
              </w:rPr>
              <w:t>白金交流电源模块</w:t>
            </w:r>
            <w:r>
              <w:rPr>
                <w:rFonts w:hint="eastAsia"/>
                <w:sz w:val="18"/>
                <w:szCs w:val="18"/>
              </w:rPr>
              <w:t xml:space="preserve"> (</w:t>
            </w:r>
            <w:r>
              <w:rPr>
                <w:rFonts w:hint="eastAsia"/>
                <w:sz w:val="18"/>
                <w:szCs w:val="18"/>
              </w:rPr>
              <w:t>含中国制式墙插交流电源线</w:t>
            </w:r>
            <w:r>
              <w:rPr>
                <w:rFonts w:hint="eastAsia"/>
                <w:sz w:val="18"/>
                <w:szCs w:val="18"/>
              </w:rPr>
              <w:t>)*2</w:t>
            </w:r>
          </w:p>
          <w:p w:rsidR="004D3B48" w:rsidRDefault="00236383">
            <w:pPr>
              <w:rPr>
                <w:sz w:val="18"/>
                <w:szCs w:val="18"/>
              </w:rPr>
            </w:pPr>
            <w:r>
              <w:rPr>
                <w:rFonts w:hint="eastAsia"/>
                <w:sz w:val="18"/>
                <w:szCs w:val="18"/>
              </w:rPr>
              <w:t>光模块</w:t>
            </w:r>
            <w:r>
              <w:rPr>
                <w:rFonts w:hint="eastAsia"/>
                <w:sz w:val="18"/>
                <w:szCs w:val="18"/>
              </w:rPr>
              <w:t>-SFP+-10G-</w:t>
            </w:r>
            <w:r>
              <w:rPr>
                <w:rFonts w:hint="eastAsia"/>
                <w:sz w:val="18"/>
                <w:szCs w:val="18"/>
              </w:rPr>
              <w:t>多模模块</w:t>
            </w:r>
            <w:r>
              <w:rPr>
                <w:rFonts w:hint="eastAsia"/>
                <w:sz w:val="18"/>
                <w:szCs w:val="18"/>
              </w:rPr>
              <w:t>(850nm,0.3km,LC)*2</w:t>
            </w:r>
          </w:p>
          <w:p w:rsidR="004D3B48" w:rsidRDefault="00236383">
            <w:pPr>
              <w:rPr>
                <w:sz w:val="18"/>
                <w:szCs w:val="18"/>
              </w:rPr>
            </w:pPr>
            <w:r>
              <w:rPr>
                <w:rFonts w:hint="eastAsia"/>
                <w:sz w:val="18"/>
                <w:szCs w:val="18"/>
              </w:rPr>
              <w:t>提供生产厂商售后承诺函</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2</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台</w:t>
            </w:r>
          </w:p>
        </w:tc>
        <w:tc>
          <w:tcPr>
            <w:tcW w:w="1984" w:type="dxa"/>
            <w:vAlign w:val="center"/>
          </w:tcPr>
          <w:p w:rsidR="004D3B48" w:rsidRDefault="00236383">
            <w:pPr>
              <w:jc w:val="center"/>
              <w:rPr>
                <w:rFonts w:ascii="Calibri" w:eastAsia="宋体" w:hAnsi="Calibri" w:cs="Times New Roman"/>
                <w:sz w:val="18"/>
                <w:szCs w:val="18"/>
              </w:rPr>
            </w:pPr>
            <w:r>
              <w:rPr>
                <w:rFonts w:ascii="宋体" w:eastAsia="宋体" w:hAnsi="宋体" w:cs="Times New Roman" w:hint="eastAsia"/>
                <w:sz w:val="18"/>
                <w:szCs w:val="18"/>
              </w:rPr>
              <w:t>戴尔、华为、联想</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摄像机</w:t>
            </w:r>
          </w:p>
        </w:tc>
        <w:tc>
          <w:tcPr>
            <w:tcW w:w="4678" w:type="dxa"/>
            <w:vAlign w:val="center"/>
          </w:tcPr>
          <w:p w:rsidR="004D3B48" w:rsidRDefault="00236383">
            <w:pPr>
              <w:rPr>
                <w:sz w:val="18"/>
                <w:szCs w:val="18"/>
              </w:rPr>
            </w:pPr>
            <w:r>
              <w:rPr>
                <w:rFonts w:hint="eastAsia"/>
                <w:sz w:val="18"/>
                <w:szCs w:val="18"/>
              </w:rPr>
              <w:t>最小照度</w:t>
            </w:r>
            <w:r>
              <w:rPr>
                <w:rFonts w:hint="eastAsia"/>
                <w:sz w:val="18"/>
                <w:szCs w:val="18"/>
              </w:rPr>
              <w:t xml:space="preserve"> 0.07 Lux @(F1.2,AGC ON), 0 Lux with IR</w:t>
            </w:r>
            <w:r>
              <w:rPr>
                <w:rFonts w:hint="eastAsia"/>
                <w:sz w:val="18"/>
                <w:szCs w:val="18"/>
              </w:rPr>
              <w:t>；</w:t>
            </w:r>
            <w:r>
              <w:rPr>
                <w:rFonts w:hint="eastAsia"/>
                <w:sz w:val="18"/>
                <w:szCs w:val="18"/>
              </w:rPr>
              <w:t>0.1 Lux @(F1.4,AGC ON), 0 Lux with IR</w:t>
            </w:r>
            <w:r>
              <w:rPr>
                <w:rFonts w:hint="eastAsia"/>
                <w:sz w:val="18"/>
                <w:szCs w:val="18"/>
              </w:rPr>
              <w:t>；快门</w:t>
            </w:r>
            <w:r>
              <w:rPr>
                <w:rFonts w:hint="eastAsia"/>
                <w:sz w:val="18"/>
                <w:szCs w:val="18"/>
              </w:rPr>
              <w:t xml:space="preserve"> 1/3</w:t>
            </w:r>
            <w:r>
              <w:rPr>
                <w:rFonts w:hint="eastAsia"/>
                <w:sz w:val="18"/>
                <w:szCs w:val="18"/>
              </w:rPr>
              <w:t>秒至</w:t>
            </w:r>
            <w:r>
              <w:rPr>
                <w:rFonts w:hint="eastAsia"/>
                <w:sz w:val="18"/>
                <w:szCs w:val="18"/>
              </w:rPr>
              <w:t>1/100,000</w:t>
            </w:r>
            <w:r>
              <w:rPr>
                <w:rFonts w:hint="eastAsia"/>
                <w:sz w:val="18"/>
                <w:szCs w:val="18"/>
              </w:rPr>
              <w:t>秒；镜头</w:t>
            </w:r>
            <w:r>
              <w:rPr>
                <w:rFonts w:hint="eastAsia"/>
                <w:sz w:val="18"/>
                <w:szCs w:val="18"/>
              </w:rPr>
              <w:t xml:space="preserve"> 2.7-12mm @ F1.4 </w:t>
            </w:r>
            <w:r>
              <w:rPr>
                <w:rFonts w:hint="eastAsia"/>
                <w:sz w:val="18"/>
                <w:szCs w:val="18"/>
              </w:rPr>
              <w:t>水平视场角</w:t>
            </w:r>
            <w:r>
              <w:rPr>
                <w:rFonts w:hint="eastAsia"/>
                <w:sz w:val="18"/>
                <w:szCs w:val="18"/>
              </w:rPr>
              <w:t>:  98</w:t>
            </w:r>
            <w:r>
              <w:rPr>
                <w:rFonts w:hint="eastAsia"/>
                <w:sz w:val="18"/>
                <w:szCs w:val="18"/>
              </w:rPr>
              <w:t>°</w:t>
            </w:r>
            <w:r>
              <w:rPr>
                <w:rFonts w:hint="eastAsia"/>
                <w:sz w:val="18"/>
                <w:szCs w:val="18"/>
              </w:rPr>
              <w:t>-28</w:t>
            </w:r>
            <w:r>
              <w:rPr>
                <w:rFonts w:hint="eastAsia"/>
                <w:sz w:val="18"/>
                <w:szCs w:val="18"/>
              </w:rPr>
              <w:t>°；宽动态范围</w:t>
            </w:r>
            <w:r>
              <w:rPr>
                <w:rFonts w:hint="eastAsia"/>
                <w:sz w:val="18"/>
                <w:szCs w:val="18"/>
              </w:rPr>
              <w:t xml:space="preserve"> 120dB</w:t>
            </w:r>
            <w:r>
              <w:rPr>
                <w:rFonts w:hint="eastAsia"/>
                <w:sz w:val="18"/>
                <w:szCs w:val="18"/>
              </w:rPr>
              <w:t>；</w:t>
            </w:r>
            <w:r>
              <w:rPr>
                <w:rFonts w:hint="eastAsia"/>
                <w:sz w:val="18"/>
                <w:szCs w:val="18"/>
              </w:rPr>
              <w:t>H.265</w:t>
            </w:r>
            <w:r>
              <w:rPr>
                <w:rFonts w:hint="eastAsia"/>
                <w:sz w:val="18"/>
                <w:szCs w:val="18"/>
              </w:rPr>
              <w:t>编码类型</w:t>
            </w:r>
            <w:r>
              <w:rPr>
                <w:rFonts w:hint="eastAsia"/>
                <w:sz w:val="18"/>
                <w:szCs w:val="18"/>
              </w:rPr>
              <w:t xml:space="preserve"> Main Profile</w:t>
            </w:r>
            <w:r>
              <w:rPr>
                <w:rFonts w:hint="eastAsia"/>
                <w:sz w:val="18"/>
                <w:szCs w:val="18"/>
              </w:rPr>
              <w:t>；帧率</w:t>
            </w:r>
            <w:r>
              <w:rPr>
                <w:rFonts w:hint="eastAsia"/>
                <w:sz w:val="18"/>
                <w:szCs w:val="18"/>
              </w:rPr>
              <w:t xml:space="preserve"> 50Hz: 25fps(2560</w:t>
            </w:r>
            <w:r>
              <w:rPr>
                <w:rFonts w:hint="eastAsia"/>
                <w:sz w:val="18"/>
                <w:szCs w:val="18"/>
              </w:rPr>
              <w:t>×</w:t>
            </w:r>
            <w:r>
              <w:rPr>
                <w:rFonts w:hint="eastAsia"/>
                <w:sz w:val="18"/>
                <w:szCs w:val="18"/>
              </w:rPr>
              <w:t xml:space="preserve">1440, 2048 </w:t>
            </w:r>
            <w:r>
              <w:rPr>
                <w:rFonts w:hint="eastAsia"/>
                <w:sz w:val="18"/>
                <w:szCs w:val="18"/>
              </w:rPr>
              <w:t>×</w:t>
            </w:r>
            <w:r>
              <w:rPr>
                <w:rFonts w:hint="eastAsia"/>
                <w:sz w:val="18"/>
                <w:szCs w:val="18"/>
              </w:rPr>
              <w:t xml:space="preserve"> 1536, 1920 </w:t>
            </w:r>
            <w:r>
              <w:rPr>
                <w:rFonts w:hint="eastAsia"/>
                <w:sz w:val="18"/>
                <w:szCs w:val="18"/>
              </w:rPr>
              <w:t>×</w:t>
            </w:r>
            <w:r>
              <w:rPr>
                <w:rFonts w:hint="eastAsia"/>
                <w:sz w:val="18"/>
                <w:szCs w:val="18"/>
              </w:rPr>
              <w:t xml:space="preserve"> 1080, 1280 </w:t>
            </w:r>
            <w:r>
              <w:rPr>
                <w:rFonts w:hint="eastAsia"/>
                <w:sz w:val="18"/>
                <w:szCs w:val="18"/>
              </w:rPr>
              <w:t>×</w:t>
            </w:r>
            <w:r>
              <w:rPr>
                <w:rFonts w:hint="eastAsia"/>
                <w:sz w:val="18"/>
                <w:szCs w:val="18"/>
              </w:rPr>
              <w:t xml:space="preserve"> 720)</w:t>
            </w:r>
            <w:r>
              <w:rPr>
                <w:rFonts w:hint="eastAsia"/>
                <w:sz w:val="18"/>
                <w:szCs w:val="18"/>
              </w:rPr>
              <w:t>；感兴趣区域</w:t>
            </w:r>
            <w:r>
              <w:rPr>
                <w:rFonts w:hint="eastAsia"/>
                <w:sz w:val="18"/>
                <w:szCs w:val="18"/>
              </w:rPr>
              <w:t xml:space="preserve"> ROI</w:t>
            </w:r>
            <w:r>
              <w:rPr>
                <w:rFonts w:hint="eastAsia"/>
                <w:sz w:val="18"/>
                <w:szCs w:val="18"/>
              </w:rPr>
              <w:t>支持三码流分别设置</w:t>
            </w:r>
            <w:r>
              <w:rPr>
                <w:rFonts w:hint="eastAsia"/>
                <w:sz w:val="18"/>
                <w:szCs w:val="18"/>
              </w:rPr>
              <w:t>1</w:t>
            </w:r>
            <w:r>
              <w:rPr>
                <w:rFonts w:hint="eastAsia"/>
                <w:sz w:val="18"/>
                <w:szCs w:val="18"/>
              </w:rPr>
              <w:t>个固定区域；支持</w:t>
            </w:r>
            <w:r>
              <w:rPr>
                <w:rFonts w:hint="eastAsia"/>
                <w:sz w:val="18"/>
                <w:szCs w:val="18"/>
              </w:rPr>
              <w:t>Micro SD</w:t>
            </w:r>
            <w:r>
              <w:rPr>
                <w:rFonts w:hint="eastAsia"/>
                <w:sz w:val="18"/>
                <w:szCs w:val="18"/>
              </w:rPr>
              <w:t>（即为</w:t>
            </w:r>
            <w:r>
              <w:rPr>
                <w:rFonts w:hint="eastAsia"/>
                <w:sz w:val="18"/>
                <w:szCs w:val="18"/>
              </w:rPr>
              <w:t>TF</w:t>
            </w:r>
            <w:r>
              <w:rPr>
                <w:rFonts w:hint="eastAsia"/>
                <w:sz w:val="18"/>
                <w:szCs w:val="18"/>
              </w:rPr>
              <w:t>卡）</w:t>
            </w:r>
            <w:r>
              <w:rPr>
                <w:rFonts w:hint="eastAsia"/>
                <w:sz w:val="18"/>
                <w:szCs w:val="18"/>
              </w:rPr>
              <w:t>/SDHC /SDXC</w:t>
            </w:r>
            <w:r>
              <w:rPr>
                <w:rFonts w:hint="eastAsia"/>
                <w:sz w:val="18"/>
                <w:szCs w:val="18"/>
              </w:rPr>
              <w:t>卡</w:t>
            </w:r>
            <w:r>
              <w:rPr>
                <w:rFonts w:hint="eastAsia"/>
                <w:sz w:val="18"/>
                <w:szCs w:val="18"/>
              </w:rPr>
              <w:t>(128G)</w:t>
            </w:r>
            <w:r>
              <w:rPr>
                <w:rFonts w:hint="eastAsia"/>
                <w:sz w:val="18"/>
                <w:szCs w:val="18"/>
              </w:rPr>
              <w:t>断网本地存储</w:t>
            </w:r>
            <w:r>
              <w:rPr>
                <w:rFonts w:hint="eastAsia"/>
                <w:sz w:val="18"/>
                <w:szCs w:val="18"/>
              </w:rPr>
              <w:t>,NAS(NFS,SMB/CIFS</w:t>
            </w:r>
            <w:r>
              <w:rPr>
                <w:rFonts w:hint="eastAsia"/>
                <w:sz w:val="18"/>
                <w:szCs w:val="18"/>
              </w:rPr>
              <w:t>均支持</w:t>
            </w:r>
            <w:r>
              <w:rPr>
                <w:rFonts w:hint="eastAsia"/>
                <w:sz w:val="18"/>
                <w:szCs w:val="18"/>
              </w:rPr>
              <w:t>)</w:t>
            </w:r>
            <w:r>
              <w:rPr>
                <w:rFonts w:hint="eastAsia"/>
                <w:sz w:val="18"/>
                <w:szCs w:val="18"/>
              </w:rPr>
              <w:t>；支持智能后检索，配合</w:t>
            </w:r>
            <w:r>
              <w:rPr>
                <w:rFonts w:hint="eastAsia"/>
                <w:sz w:val="18"/>
                <w:szCs w:val="18"/>
              </w:rPr>
              <w:t>NVR</w:t>
            </w:r>
            <w:r>
              <w:rPr>
                <w:rFonts w:hint="eastAsia"/>
                <w:sz w:val="18"/>
                <w:szCs w:val="18"/>
              </w:rPr>
              <w:t>支持事件的二次检索分析；</w:t>
            </w:r>
            <w:r>
              <w:rPr>
                <w:rFonts w:hint="eastAsia"/>
                <w:sz w:val="18"/>
                <w:szCs w:val="18"/>
              </w:rPr>
              <w:t>1</w:t>
            </w:r>
            <w:r>
              <w:rPr>
                <w:rFonts w:hint="eastAsia"/>
                <w:sz w:val="18"/>
                <w:szCs w:val="18"/>
              </w:rPr>
              <w:t>个</w:t>
            </w:r>
            <w:r>
              <w:rPr>
                <w:rFonts w:hint="eastAsia"/>
                <w:sz w:val="18"/>
                <w:szCs w:val="18"/>
              </w:rPr>
              <w:t>BNC</w:t>
            </w:r>
            <w:r>
              <w:rPr>
                <w:rFonts w:hint="eastAsia"/>
                <w:sz w:val="18"/>
                <w:szCs w:val="18"/>
              </w:rPr>
              <w:t>模拟输出口、</w:t>
            </w:r>
            <w:r>
              <w:rPr>
                <w:rFonts w:hint="eastAsia"/>
                <w:sz w:val="18"/>
                <w:szCs w:val="18"/>
              </w:rPr>
              <w:t>2</w:t>
            </w:r>
            <w:r>
              <w:rPr>
                <w:rFonts w:hint="eastAsia"/>
                <w:sz w:val="18"/>
                <w:szCs w:val="18"/>
              </w:rPr>
              <w:t>对报警输入</w:t>
            </w:r>
            <w:r>
              <w:rPr>
                <w:rFonts w:hint="eastAsia"/>
                <w:sz w:val="18"/>
                <w:szCs w:val="18"/>
              </w:rPr>
              <w:t>/</w:t>
            </w:r>
            <w:r>
              <w:rPr>
                <w:rFonts w:hint="eastAsia"/>
                <w:sz w:val="18"/>
                <w:szCs w:val="18"/>
              </w:rPr>
              <w:t>输出（三极管：超过</w:t>
            </w:r>
            <w:r>
              <w:rPr>
                <w:rFonts w:hint="eastAsia"/>
                <w:sz w:val="18"/>
                <w:szCs w:val="18"/>
              </w:rPr>
              <w:t>30</w:t>
            </w:r>
            <w:r>
              <w:rPr>
                <w:rFonts w:hint="eastAsia"/>
                <w:sz w:val="18"/>
                <w:szCs w:val="18"/>
              </w:rPr>
              <w:t>毫安建议加继电器）接口；工作温度和湿度</w:t>
            </w:r>
            <w:r>
              <w:rPr>
                <w:rFonts w:hint="eastAsia"/>
                <w:sz w:val="18"/>
                <w:szCs w:val="18"/>
              </w:rPr>
              <w:t xml:space="preserve"> -30</w:t>
            </w:r>
            <w:r>
              <w:rPr>
                <w:rFonts w:hint="eastAsia"/>
                <w:sz w:val="18"/>
                <w:szCs w:val="18"/>
              </w:rPr>
              <w:t>℃</w:t>
            </w:r>
            <w:r>
              <w:rPr>
                <w:rFonts w:hint="eastAsia"/>
                <w:sz w:val="18"/>
                <w:szCs w:val="18"/>
              </w:rPr>
              <w:t>~60</w:t>
            </w:r>
            <w:r>
              <w:rPr>
                <w:rFonts w:hint="eastAsia"/>
                <w:sz w:val="18"/>
                <w:szCs w:val="18"/>
              </w:rPr>
              <w:t>℃</w:t>
            </w:r>
            <w:r>
              <w:rPr>
                <w:rFonts w:hint="eastAsia"/>
                <w:sz w:val="18"/>
                <w:szCs w:val="18"/>
              </w:rPr>
              <w:t>,</w:t>
            </w:r>
            <w:r>
              <w:rPr>
                <w:rFonts w:hint="eastAsia"/>
                <w:sz w:val="18"/>
                <w:szCs w:val="18"/>
              </w:rPr>
              <w:t>湿度小于</w:t>
            </w:r>
            <w:r>
              <w:rPr>
                <w:rFonts w:hint="eastAsia"/>
                <w:sz w:val="18"/>
                <w:szCs w:val="18"/>
              </w:rPr>
              <w:t>95%(</w:t>
            </w:r>
            <w:r>
              <w:rPr>
                <w:rFonts w:hint="eastAsia"/>
                <w:sz w:val="18"/>
                <w:szCs w:val="18"/>
              </w:rPr>
              <w:t>无凝结</w:t>
            </w:r>
            <w:r>
              <w:rPr>
                <w:rFonts w:hint="eastAsia"/>
                <w:sz w:val="18"/>
                <w:szCs w:val="18"/>
              </w:rPr>
              <w:t>)</w:t>
            </w:r>
            <w:r>
              <w:rPr>
                <w:rFonts w:hint="eastAsia"/>
                <w:sz w:val="18"/>
                <w:szCs w:val="18"/>
              </w:rPr>
              <w:t>；电源供应</w:t>
            </w:r>
            <w:r>
              <w:rPr>
                <w:rFonts w:hint="eastAsia"/>
                <w:sz w:val="18"/>
                <w:szCs w:val="18"/>
              </w:rPr>
              <w:t xml:space="preserve"> DC12V</w:t>
            </w:r>
            <w:r>
              <w:rPr>
                <w:rFonts w:hint="eastAsia"/>
                <w:sz w:val="18"/>
                <w:szCs w:val="18"/>
              </w:rPr>
              <w:t>±</w:t>
            </w:r>
            <w:r>
              <w:rPr>
                <w:rFonts w:hint="eastAsia"/>
                <w:sz w:val="18"/>
                <w:szCs w:val="18"/>
              </w:rPr>
              <w:t xml:space="preserve">25% </w:t>
            </w:r>
            <w:r>
              <w:rPr>
                <w:rFonts w:hint="eastAsia"/>
                <w:sz w:val="18"/>
                <w:szCs w:val="18"/>
              </w:rPr>
              <w:t>；功耗</w:t>
            </w:r>
            <w:r>
              <w:rPr>
                <w:rFonts w:hint="eastAsia"/>
                <w:sz w:val="18"/>
                <w:szCs w:val="18"/>
              </w:rPr>
              <w:t xml:space="preserve"> 5.5W MAX</w:t>
            </w:r>
            <w:r>
              <w:rPr>
                <w:rFonts w:hint="eastAsia"/>
                <w:sz w:val="18"/>
                <w:szCs w:val="18"/>
              </w:rPr>
              <w:t>；红外照射距离</w:t>
            </w:r>
            <w:r>
              <w:rPr>
                <w:rFonts w:hint="eastAsia"/>
                <w:sz w:val="18"/>
                <w:szCs w:val="18"/>
              </w:rPr>
              <w:t xml:space="preserve"> 20-30</w:t>
            </w:r>
            <w:r>
              <w:rPr>
                <w:rFonts w:hint="eastAsia"/>
                <w:sz w:val="18"/>
                <w:szCs w:val="18"/>
              </w:rPr>
              <w:t>米；防护等级</w:t>
            </w:r>
            <w:r>
              <w:rPr>
                <w:rFonts w:hint="eastAsia"/>
                <w:sz w:val="18"/>
                <w:szCs w:val="18"/>
              </w:rPr>
              <w:t xml:space="preserve"> IP67</w:t>
            </w:r>
            <w:r>
              <w:rPr>
                <w:rFonts w:hint="eastAsia"/>
                <w:sz w:val="18"/>
                <w:szCs w:val="18"/>
              </w:rPr>
              <w:t>；</w:t>
            </w:r>
            <w:r>
              <w:rPr>
                <w:rFonts w:hint="eastAsia"/>
                <w:sz w:val="18"/>
                <w:szCs w:val="18"/>
              </w:rPr>
              <w:t xml:space="preserve"> </w:t>
            </w:r>
            <w:r>
              <w:rPr>
                <w:rFonts w:hint="eastAsia"/>
                <w:sz w:val="18"/>
                <w:szCs w:val="18"/>
              </w:rPr>
              <w:t>防暴等级支持</w:t>
            </w:r>
            <w:r>
              <w:rPr>
                <w:rFonts w:hint="eastAsia"/>
                <w:sz w:val="18"/>
                <w:szCs w:val="18"/>
              </w:rPr>
              <w:t>IK10</w:t>
            </w:r>
          </w:p>
          <w:p w:rsidR="004D3B48" w:rsidRDefault="00236383">
            <w:pPr>
              <w:rPr>
                <w:sz w:val="18"/>
                <w:szCs w:val="18"/>
              </w:rPr>
            </w:pPr>
            <w:r>
              <w:rPr>
                <w:rFonts w:hint="eastAsia"/>
                <w:sz w:val="18"/>
                <w:szCs w:val="18"/>
              </w:rPr>
              <w:t>★图像需接入到新建校园安防监控平台校园综合管理平台（图书馆</w:t>
            </w:r>
            <w:r>
              <w:rPr>
                <w:rFonts w:hint="eastAsia"/>
                <w:sz w:val="18"/>
                <w:szCs w:val="18"/>
              </w:rPr>
              <w:t>1</w:t>
            </w:r>
            <w:r>
              <w:rPr>
                <w:rFonts w:hint="eastAsia"/>
                <w:sz w:val="18"/>
                <w:szCs w:val="18"/>
              </w:rPr>
              <w:t>楼），需无缝接入，满足中心存储</w:t>
            </w:r>
            <w:r>
              <w:rPr>
                <w:rFonts w:hint="eastAsia"/>
                <w:sz w:val="18"/>
                <w:szCs w:val="18"/>
              </w:rPr>
              <w:t>(</w:t>
            </w:r>
            <w:r>
              <w:rPr>
                <w:rFonts w:hint="eastAsia"/>
                <w:sz w:val="18"/>
                <w:szCs w:val="18"/>
              </w:rPr>
              <w:t>信息中心托管磁盘阵列</w:t>
            </w:r>
            <w:r>
              <w:rPr>
                <w:rFonts w:hint="eastAsia"/>
                <w:sz w:val="18"/>
                <w:szCs w:val="18"/>
              </w:rPr>
              <w:t>)</w:t>
            </w:r>
            <w:r>
              <w:rPr>
                <w:rFonts w:hint="eastAsia"/>
                <w:sz w:val="18"/>
                <w:szCs w:val="18"/>
              </w:rPr>
              <w:t>，解码上墙等各项功能</w:t>
            </w:r>
            <w:r>
              <w:rPr>
                <w:rFonts w:hint="eastAsia"/>
                <w:sz w:val="18"/>
                <w:szCs w:val="18"/>
              </w:rPr>
              <w:t>,</w:t>
            </w:r>
            <w:r>
              <w:rPr>
                <w:rFonts w:hint="eastAsia"/>
                <w:sz w:val="18"/>
                <w:szCs w:val="18"/>
              </w:rPr>
              <w:t>同时能在校园监控平台中苑行政楼终端</w:t>
            </w:r>
            <w:r>
              <w:rPr>
                <w:rFonts w:hint="eastAsia"/>
                <w:sz w:val="18"/>
                <w:szCs w:val="18"/>
              </w:rPr>
              <w:t>2</w:t>
            </w:r>
            <w:r>
              <w:rPr>
                <w:rFonts w:hint="eastAsia"/>
                <w:sz w:val="18"/>
                <w:szCs w:val="18"/>
              </w:rPr>
              <w:t>地同时显示</w:t>
            </w:r>
            <w:r>
              <w:rPr>
                <w:rFonts w:hint="eastAsia"/>
                <w:sz w:val="18"/>
                <w:szCs w:val="18"/>
              </w:rPr>
              <w:t>.</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4</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台</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海康、大华、宇视</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lastRenderedPageBreak/>
              <w:t>监控专用电源</w:t>
            </w:r>
          </w:p>
        </w:tc>
        <w:tc>
          <w:tcPr>
            <w:tcW w:w="4678" w:type="dxa"/>
            <w:vAlign w:val="center"/>
          </w:tcPr>
          <w:p w:rsidR="004D3B48" w:rsidRDefault="00236383">
            <w:pPr>
              <w:rPr>
                <w:sz w:val="18"/>
                <w:szCs w:val="18"/>
              </w:rPr>
            </w:pPr>
            <w:r>
              <w:rPr>
                <w:rFonts w:hint="eastAsia"/>
                <w:sz w:val="18"/>
                <w:szCs w:val="18"/>
              </w:rPr>
              <w:t>监控专用电源</w:t>
            </w:r>
            <w:r>
              <w:rPr>
                <w:rFonts w:hint="eastAsia"/>
                <w:sz w:val="18"/>
                <w:szCs w:val="18"/>
              </w:rPr>
              <w:t xml:space="preserve"> 12V10A</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2</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台</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创联、雅视威、涵清隆</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终端盒</w:t>
            </w:r>
          </w:p>
        </w:tc>
        <w:tc>
          <w:tcPr>
            <w:tcW w:w="4678" w:type="dxa"/>
            <w:vAlign w:val="center"/>
          </w:tcPr>
          <w:p w:rsidR="004D3B48" w:rsidRDefault="00236383">
            <w:pPr>
              <w:rPr>
                <w:sz w:val="18"/>
                <w:szCs w:val="18"/>
              </w:rPr>
            </w:pPr>
            <w:r>
              <w:rPr>
                <w:rFonts w:hint="eastAsia"/>
                <w:sz w:val="18"/>
                <w:szCs w:val="18"/>
              </w:rPr>
              <w:t>光纤熔接用</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2</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个</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定制</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电源箱</w:t>
            </w:r>
          </w:p>
        </w:tc>
        <w:tc>
          <w:tcPr>
            <w:tcW w:w="4678" w:type="dxa"/>
            <w:vAlign w:val="center"/>
          </w:tcPr>
          <w:p w:rsidR="004D3B48" w:rsidRDefault="00236383">
            <w:pPr>
              <w:rPr>
                <w:sz w:val="18"/>
                <w:szCs w:val="18"/>
              </w:rPr>
            </w:pPr>
            <w:r>
              <w:rPr>
                <w:rFonts w:hint="eastAsia"/>
                <w:sz w:val="18"/>
                <w:szCs w:val="18"/>
              </w:rPr>
              <w:t>放置开关电源</w:t>
            </w:r>
            <w:r>
              <w:rPr>
                <w:rFonts w:hint="eastAsia"/>
                <w:sz w:val="18"/>
                <w:szCs w:val="18"/>
              </w:rPr>
              <w:t>,</w:t>
            </w:r>
            <w:r>
              <w:rPr>
                <w:rFonts w:hint="eastAsia"/>
                <w:sz w:val="18"/>
                <w:szCs w:val="18"/>
              </w:rPr>
              <w:t>收发器</w:t>
            </w:r>
            <w:r>
              <w:rPr>
                <w:rFonts w:hint="eastAsia"/>
                <w:sz w:val="18"/>
                <w:szCs w:val="18"/>
              </w:rPr>
              <w:t>,</w:t>
            </w:r>
            <w:r>
              <w:rPr>
                <w:rFonts w:hint="eastAsia"/>
                <w:sz w:val="18"/>
                <w:szCs w:val="18"/>
              </w:rPr>
              <w:t>终端盒</w:t>
            </w:r>
            <w:r>
              <w:rPr>
                <w:rFonts w:hint="eastAsia"/>
                <w:sz w:val="18"/>
                <w:szCs w:val="18"/>
              </w:rPr>
              <w:t>,</w:t>
            </w:r>
            <w:r>
              <w:rPr>
                <w:rFonts w:hint="eastAsia"/>
                <w:sz w:val="18"/>
                <w:szCs w:val="18"/>
              </w:rPr>
              <w:t>插座等前端设备用</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1</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个</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定制</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收发器</w:t>
            </w:r>
          </w:p>
        </w:tc>
        <w:tc>
          <w:tcPr>
            <w:tcW w:w="4678" w:type="dxa"/>
            <w:vAlign w:val="center"/>
          </w:tcPr>
          <w:p w:rsidR="004D3B48" w:rsidRDefault="00236383">
            <w:pPr>
              <w:rPr>
                <w:sz w:val="18"/>
                <w:szCs w:val="18"/>
              </w:rPr>
            </w:pPr>
            <w:r>
              <w:rPr>
                <w:rFonts w:hint="eastAsia"/>
                <w:sz w:val="18"/>
                <w:szCs w:val="18"/>
              </w:rPr>
              <w:t>1000M</w:t>
            </w:r>
            <w:r>
              <w:rPr>
                <w:rFonts w:hint="eastAsia"/>
                <w:sz w:val="18"/>
                <w:szCs w:val="18"/>
              </w:rPr>
              <w:t>单模单芯，机架式</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1</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对</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TP</w:t>
            </w:r>
            <w:r>
              <w:rPr>
                <w:rFonts w:ascii="Calibri" w:eastAsia="宋体" w:hAnsi="Calibri" w:cs="Times New Roman" w:hint="eastAsia"/>
                <w:sz w:val="18"/>
                <w:szCs w:val="18"/>
              </w:rPr>
              <w:t>、</w:t>
            </w:r>
            <w:r>
              <w:rPr>
                <w:rFonts w:ascii="Calibri" w:eastAsia="宋体" w:hAnsi="Calibri" w:cs="Times New Roman" w:hint="eastAsia"/>
                <w:sz w:val="18"/>
                <w:szCs w:val="18"/>
              </w:rPr>
              <w:t>Dlink</w:t>
            </w:r>
            <w:r>
              <w:rPr>
                <w:rFonts w:ascii="Calibri" w:eastAsia="宋体" w:hAnsi="Calibri" w:cs="Times New Roman" w:hint="eastAsia"/>
                <w:sz w:val="18"/>
                <w:szCs w:val="18"/>
              </w:rPr>
              <w:t>、博扬</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交换机</w:t>
            </w:r>
          </w:p>
        </w:tc>
        <w:tc>
          <w:tcPr>
            <w:tcW w:w="4678" w:type="dxa"/>
            <w:vAlign w:val="center"/>
          </w:tcPr>
          <w:p w:rsidR="004D3B48" w:rsidRDefault="00236383">
            <w:pPr>
              <w:rPr>
                <w:sz w:val="18"/>
                <w:szCs w:val="18"/>
              </w:rPr>
            </w:pPr>
            <w:r>
              <w:rPr>
                <w:rFonts w:hint="eastAsia"/>
                <w:sz w:val="18"/>
                <w:szCs w:val="18"/>
              </w:rPr>
              <w:t>24</w:t>
            </w:r>
            <w:r>
              <w:rPr>
                <w:rFonts w:hint="eastAsia"/>
                <w:sz w:val="18"/>
                <w:szCs w:val="18"/>
              </w:rPr>
              <w:t>口千兆</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4</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台</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华三、华网、</w:t>
            </w:r>
            <w:r>
              <w:rPr>
                <w:rFonts w:ascii="Calibri" w:eastAsia="宋体" w:hAnsi="Calibri" w:cs="Times New Roman" w:hint="eastAsia"/>
                <w:sz w:val="18"/>
                <w:szCs w:val="18"/>
              </w:rPr>
              <w:t>D-LINK</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机柜</w:t>
            </w:r>
          </w:p>
        </w:tc>
        <w:tc>
          <w:tcPr>
            <w:tcW w:w="4678" w:type="dxa"/>
            <w:vAlign w:val="center"/>
          </w:tcPr>
          <w:p w:rsidR="004D3B48" w:rsidRDefault="00236383">
            <w:pPr>
              <w:rPr>
                <w:sz w:val="18"/>
                <w:szCs w:val="18"/>
              </w:rPr>
            </w:pPr>
            <w:r>
              <w:rPr>
                <w:rFonts w:hint="eastAsia"/>
                <w:sz w:val="18"/>
                <w:szCs w:val="18"/>
              </w:rPr>
              <w:t>32U</w:t>
            </w:r>
            <w:r>
              <w:rPr>
                <w:rFonts w:hint="eastAsia"/>
                <w:sz w:val="18"/>
                <w:szCs w:val="18"/>
              </w:rPr>
              <w:t>标准机柜</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1</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台</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图腾、大唐、九天</w:t>
            </w:r>
          </w:p>
        </w:tc>
      </w:tr>
      <w:tr w:rsidR="004D3B48">
        <w:trPr>
          <w:trHeight w:val="175"/>
          <w:jc w:val="center"/>
        </w:trPr>
        <w:tc>
          <w:tcPr>
            <w:tcW w:w="1302" w:type="dxa"/>
            <w:vAlign w:val="center"/>
          </w:tcPr>
          <w:p w:rsidR="004D3B48" w:rsidRDefault="00236383">
            <w:pPr>
              <w:jc w:val="left"/>
              <w:rPr>
                <w:rFonts w:ascii="Calibri" w:eastAsia="宋体" w:hAnsi="Calibri" w:cs="Times New Roman"/>
                <w:sz w:val="18"/>
                <w:szCs w:val="18"/>
              </w:rPr>
            </w:pPr>
            <w:r>
              <w:rPr>
                <w:rFonts w:ascii="Calibri" w:eastAsia="宋体" w:hAnsi="Calibri" w:cs="Times New Roman" w:hint="eastAsia"/>
                <w:sz w:val="18"/>
                <w:szCs w:val="18"/>
              </w:rPr>
              <w:t>安装调试（含辅材）</w:t>
            </w:r>
          </w:p>
        </w:tc>
        <w:tc>
          <w:tcPr>
            <w:tcW w:w="4678" w:type="dxa"/>
            <w:vAlign w:val="center"/>
          </w:tcPr>
          <w:p w:rsidR="004D3B48" w:rsidRDefault="00236383">
            <w:pPr>
              <w:rPr>
                <w:sz w:val="18"/>
                <w:szCs w:val="18"/>
              </w:rPr>
            </w:pPr>
            <w:r>
              <w:rPr>
                <w:rFonts w:hint="eastAsia"/>
                <w:sz w:val="18"/>
                <w:szCs w:val="18"/>
              </w:rPr>
              <w:t>光纤、电源线、网线、高清音视频线缆、分配器及相关辅材与安装调试</w:t>
            </w:r>
          </w:p>
        </w:tc>
        <w:tc>
          <w:tcPr>
            <w:tcW w:w="851" w:type="dxa"/>
            <w:vAlign w:val="center"/>
          </w:tcPr>
          <w:p w:rsidR="004D3B48" w:rsidRDefault="00236383">
            <w:pPr>
              <w:jc w:val="center"/>
              <w:outlineLvl w:val="2"/>
              <w:rPr>
                <w:rFonts w:ascii="Calibri" w:eastAsia="宋体" w:hAnsi="Calibri" w:cs="Times New Roman"/>
                <w:sz w:val="18"/>
                <w:szCs w:val="18"/>
              </w:rPr>
            </w:pPr>
            <w:r>
              <w:rPr>
                <w:rFonts w:ascii="Calibri" w:eastAsia="宋体" w:hAnsi="Calibri" w:cs="Times New Roman" w:hint="eastAsia"/>
                <w:sz w:val="18"/>
                <w:szCs w:val="18"/>
              </w:rPr>
              <w:t>1</w:t>
            </w:r>
          </w:p>
        </w:tc>
        <w:tc>
          <w:tcPr>
            <w:tcW w:w="955"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项</w:t>
            </w:r>
          </w:p>
        </w:tc>
        <w:tc>
          <w:tcPr>
            <w:tcW w:w="1984" w:type="dxa"/>
            <w:vAlign w:val="center"/>
          </w:tcPr>
          <w:p w:rsidR="004D3B48" w:rsidRDefault="00236383">
            <w:pPr>
              <w:jc w:val="center"/>
              <w:rPr>
                <w:rFonts w:ascii="Calibri" w:eastAsia="宋体" w:hAnsi="Calibri" w:cs="Times New Roman"/>
                <w:sz w:val="18"/>
                <w:szCs w:val="18"/>
              </w:rPr>
            </w:pPr>
            <w:r>
              <w:rPr>
                <w:rFonts w:ascii="Calibri" w:eastAsia="宋体" w:hAnsi="Calibri" w:cs="Times New Roman" w:hint="eastAsia"/>
                <w:sz w:val="18"/>
                <w:szCs w:val="18"/>
              </w:rPr>
              <w:t>定制</w:t>
            </w:r>
          </w:p>
        </w:tc>
      </w:tr>
    </w:tbl>
    <w:p w:rsidR="004D3B48" w:rsidRDefault="004D3B48">
      <w:pPr>
        <w:pStyle w:val="2"/>
      </w:pPr>
    </w:p>
    <w:sectPr w:rsidR="004D3B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B1B" w:rsidRDefault="00AA3B1B" w:rsidP="00635205">
      <w:r>
        <w:separator/>
      </w:r>
    </w:p>
  </w:endnote>
  <w:endnote w:type="continuationSeparator" w:id="0">
    <w:p w:rsidR="00AA3B1B" w:rsidRDefault="00AA3B1B" w:rsidP="0063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B1B" w:rsidRDefault="00AA3B1B" w:rsidP="00635205">
      <w:r>
        <w:separator/>
      </w:r>
    </w:p>
  </w:footnote>
  <w:footnote w:type="continuationSeparator" w:id="0">
    <w:p w:rsidR="00AA3B1B" w:rsidRDefault="00AA3B1B" w:rsidP="006352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E55F7"/>
    <w:rsid w:val="00236383"/>
    <w:rsid w:val="004D3B48"/>
    <w:rsid w:val="00635205"/>
    <w:rsid w:val="00AA3B1B"/>
    <w:rsid w:val="00C207C6"/>
    <w:rsid w:val="010C274E"/>
    <w:rsid w:val="01FE55F7"/>
    <w:rsid w:val="03FF3C51"/>
    <w:rsid w:val="055A09D8"/>
    <w:rsid w:val="09FD61A2"/>
    <w:rsid w:val="0AF4442F"/>
    <w:rsid w:val="0E583D69"/>
    <w:rsid w:val="109661E0"/>
    <w:rsid w:val="11F91140"/>
    <w:rsid w:val="13A8454E"/>
    <w:rsid w:val="1A59549F"/>
    <w:rsid w:val="1D572D06"/>
    <w:rsid w:val="21F71DD1"/>
    <w:rsid w:val="249A5D4F"/>
    <w:rsid w:val="2AD26296"/>
    <w:rsid w:val="2DC977DB"/>
    <w:rsid w:val="2EAB1F04"/>
    <w:rsid w:val="341812A5"/>
    <w:rsid w:val="344A3B40"/>
    <w:rsid w:val="379F3F23"/>
    <w:rsid w:val="41B8147A"/>
    <w:rsid w:val="420137C1"/>
    <w:rsid w:val="426074BC"/>
    <w:rsid w:val="468B5882"/>
    <w:rsid w:val="47E42841"/>
    <w:rsid w:val="4C0C1F41"/>
    <w:rsid w:val="5F35691C"/>
    <w:rsid w:val="5F841CE0"/>
    <w:rsid w:val="5FA25DB8"/>
    <w:rsid w:val="5FF6761D"/>
    <w:rsid w:val="60E247A8"/>
    <w:rsid w:val="612E256B"/>
    <w:rsid w:val="633B5F01"/>
    <w:rsid w:val="634C6500"/>
    <w:rsid w:val="64DF2DD1"/>
    <w:rsid w:val="66863553"/>
    <w:rsid w:val="677253FE"/>
    <w:rsid w:val="69575A9A"/>
    <w:rsid w:val="6C1D107F"/>
    <w:rsid w:val="6CAB54A1"/>
    <w:rsid w:val="6D46007E"/>
    <w:rsid w:val="6F3861D1"/>
    <w:rsid w:val="75025D20"/>
    <w:rsid w:val="75BB0747"/>
    <w:rsid w:val="79174355"/>
    <w:rsid w:val="7F217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8FAE8D3-CFA1-4AD5-ABC2-5B0E5A3FC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微软雅黑"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Theme="minorEastAsia"/>
      <w:kern w:val="2"/>
      <w:sz w:val="21"/>
      <w:szCs w:val="24"/>
    </w:rPr>
  </w:style>
  <w:style w:type="paragraph" w:styleId="2">
    <w:name w:val="heading 2"/>
    <w:basedOn w:val="a"/>
    <w:next w:val="a"/>
    <w:uiPriority w:val="9"/>
    <w:semiHidden/>
    <w:unhideWhenUsed/>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qFormat/>
    <w:pPr>
      <w:ind w:firstLineChars="200" w:firstLine="480"/>
    </w:pPr>
    <w:rPr>
      <w:szCs w:val="20"/>
      <w:lang w:val="zh-CN"/>
    </w:rPr>
  </w:style>
  <w:style w:type="paragraph" w:styleId="a4">
    <w:name w:val="Normal (Web)"/>
    <w:basedOn w:val="a"/>
    <w:uiPriority w:val="99"/>
    <w:qFormat/>
    <w:rPr>
      <w:rFonts w:ascii="Times New Roman"/>
    </w:rPr>
  </w:style>
  <w:style w:type="table" w:styleId="a5">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63520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635205"/>
    <w:rPr>
      <w:rFonts w:eastAsiaTheme="minorEastAsia"/>
      <w:kern w:val="2"/>
      <w:sz w:val="18"/>
      <w:szCs w:val="18"/>
    </w:rPr>
  </w:style>
  <w:style w:type="paragraph" w:styleId="a8">
    <w:name w:val="footer"/>
    <w:basedOn w:val="a"/>
    <w:link w:val="a9"/>
    <w:rsid w:val="00635205"/>
    <w:pPr>
      <w:tabs>
        <w:tab w:val="center" w:pos="4153"/>
        <w:tab w:val="right" w:pos="8306"/>
      </w:tabs>
      <w:snapToGrid w:val="0"/>
      <w:jc w:val="left"/>
    </w:pPr>
    <w:rPr>
      <w:sz w:val="18"/>
      <w:szCs w:val="18"/>
    </w:rPr>
  </w:style>
  <w:style w:type="character" w:customStyle="1" w:styleId="a9">
    <w:name w:val="页脚 字符"/>
    <w:basedOn w:val="a1"/>
    <w:link w:val="a8"/>
    <w:rsid w:val="00635205"/>
    <w:rPr>
      <w:rFonts w:eastAsiaTheme="minorEastAsia"/>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1160</Words>
  <Characters>6614</Characters>
  <Application>Microsoft Office Word</Application>
  <DocSecurity>0</DocSecurity>
  <Lines>55</Lines>
  <Paragraphs>15</Paragraphs>
  <ScaleCrop>false</ScaleCrop>
  <Company>wimxt.com</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用户</dc:creator>
  <cp:lastModifiedBy>Administrator</cp:lastModifiedBy>
  <cp:revision>3</cp:revision>
  <dcterms:created xsi:type="dcterms:W3CDTF">2019-11-08T04:42:00Z</dcterms:created>
  <dcterms:modified xsi:type="dcterms:W3CDTF">2019-12-04T10:18:00Z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