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4A" w:rsidRDefault="001B6DDB">
      <w:pPr>
        <w:pStyle w:val="1"/>
        <w:rPr>
          <w:sz w:val="56"/>
        </w:rPr>
      </w:pPr>
      <w:bookmarkStart w:id="0" w:name="_Toc19610349"/>
      <w:r>
        <w:rPr>
          <w:rFonts w:hint="eastAsia"/>
        </w:rPr>
        <w:t>会议日程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4573"/>
        <w:gridCol w:w="1172"/>
        <w:gridCol w:w="1542"/>
      </w:tblGrid>
      <w:tr w:rsidR="005F6AFA" w:rsidTr="005F6AFA">
        <w:trPr>
          <w:trHeight w:val="90"/>
          <w:jc w:val="center"/>
        </w:trPr>
        <w:tc>
          <w:tcPr>
            <w:tcW w:w="978" w:type="pct"/>
            <w:shd w:val="clear" w:color="auto" w:fill="auto"/>
            <w:vAlign w:val="center"/>
          </w:tcPr>
          <w:p w:rsidR="005F6AFA" w:rsidRDefault="005F6A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时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间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5F6AFA" w:rsidRDefault="005F6A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内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容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F6AFA" w:rsidRDefault="005F6A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主持人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5F6AFA" w:rsidRDefault="005F6A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地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点</w:t>
            </w:r>
          </w:p>
        </w:tc>
      </w:tr>
      <w:tr w:rsidR="005F6AFA" w:rsidTr="005F6AFA">
        <w:trPr>
          <w:trHeight w:val="1200"/>
          <w:jc w:val="center"/>
        </w:trPr>
        <w:tc>
          <w:tcPr>
            <w:tcW w:w="978" w:type="pct"/>
            <w:shd w:val="clear" w:color="auto" w:fill="auto"/>
            <w:vAlign w:val="center"/>
          </w:tcPr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开幕式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南京信息工程大学校长、江苏省生产力学会会长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李北群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教授致辞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江苏省社科联副主席</w:t>
            </w: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徐之顺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研究员讲话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闵锦忠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5F6AFA" w:rsidRDefault="005F6A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气象楼</w:t>
            </w:r>
          </w:p>
          <w:p w:rsidR="005F6AFA" w:rsidRDefault="005F6A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报告厅</w:t>
            </w:r>
          </w:p>
        </w:tc>
      </w:tr>
      <w:tr w:rsidR="005F6AFA" w:rsidTr="005F6AFA">
        <w:trPr>
          <w:trHeight w:val="3320"/>
          <w:jc w:val="center"/>
        </w:trPr>
        <w:tc>
          <w:tcPr>
            <w:tcW w:w="978" w:type="pct"/>
            <w:shd w:val="clear" w:color="auto" w:fill="auto"/>
            <w:vAlign w:val="center"/>
          </w:tcPr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9: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2:00</w:t>
            </w:r>
          </w:p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学术交流</w:t>
            </w:r>
          </w:p>
        </w:tc>
        <w:tc>
          <w:tcPr>
            <w:tcW w:w="2524" w:type="pct"/>
            <w:shd w:val="clear" w:color="auto" w:fill="auto"/>
            <w:vAlign w:val="center"/>
          </w:tcPr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主旨报告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邱</w:t>
            </w:r>
            <w:proofErr w:type="gramEnd"/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斌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教授，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东南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大学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题目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：着力自贸试验区建设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形成全面开放新格局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范从来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教授，南京大学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题目：银行供给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侧改革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中的江苏作为</w:t>
            </w:r>
          </w:p>
          <w:p w:rsidR="005F6AFA" w:rsidRDefault="005F6AF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茶歇（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分钟）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学会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专家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发言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分钟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人；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俊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江苏省生产力学会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吴先满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江苏省经济学会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袁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健红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江苏省宏观经济学会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姬元青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，江苏省金融学会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耿献辉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，江苏省农村经济学会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戴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翔，江苏省外国经济研究会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闫海峰，江苏省产业经济研究院</w:t>
            </w:r>
          </w:p>
          <w:p w:rsidR="005F6AFA" w:rsidRDefault="005F6AF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王兴平，江苏省城市经济学会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秋云</w:t>
            </w:r>
            <w:proofErr w:type="gramEnd"/>
          </w:p>
        </w:tc>
        <w:tc>
          <w:tcPr>
            <w:tcW w:w="851" w:type="pct"/>
            <w:shd w:val="clear" w:color="auto" w:fill="auto"/>
            <w:vAlign w:val="center"/>
          </w:tcPr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气象楼</w:t>
            </w:r>
          </w:p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报告厅</w:t>
            </w:r>
          </w:p>
        </w:tc>
      </w:tr>
      <w:tr w:rsidR="005F6AFA" w:rsidTr="005F6AFA">
        <w:trPr>
          <w:trHeight w:val="417"/>
          <w:jc w:val="center"/>
        </w:trPr>
        <w:tc>
          <w:tcPr>
            <w:tcW w:w="978" w:type="pct"/>
            <w:shd w:val="clear" w:color="auto" w:fill="auto"/>
            <w:vAlign w:val="center"/>
          </w:tcPr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12:10-13: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3171" w:type="pct"/>
            <w:gridSpan w:val="2"/>
            <w:shd w:val="clear" w:color="auto" w:fill="auto"/>
            <w:vAlign w:val="center"/>
          </w:tcPr>
          <w:p w:rsidR="005F6AFA" w:rsidRDefault="005F6A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自助午餐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5F6AFA" w:rsidRDefault="005F6AF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435B4A" w:rsidRDefault="001B6DDB">
      <w:r>
        <w:br w:type="page"/>
      </w:r>
    </w:p>
    <w:tbl>
      <w:tblPr>
        <w:tblpPr w:leftFromText="180" w:rightFromText="180" w:horzAnchor="margin" w:tblpXSpec="center" w:tblpY="735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"/>
        <w:gridCol w:w="3879"/>
        <w:gridCol w:w="1095"/>
        <w:gridCol w:w="7"/>
        <w:gridCol w:w="1688"/>
        <w:gridCol w:w="6"/>
        <w:gridCol w:w="1337"/>
      </w:tblGrid>
      <w:tr w:rsidR="00435B4A">
        <w:trPr>
          <w:trHeight w:val="557"/>
        </w:trPr>
        <w:tc>
          <w:tcPr>
            <w:tcW w:w="95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4A" w:rsidRDefault="001B6D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lastRenderedPageBreak/>
              <w:t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日（星期六）下午</w:t>
            </w:r>
          </w:p>
        </w:tc>
      </w:tr>
      <w:tr w:rsidR="00435B4A">
        <w:trPr>
          <w:trHeight w:val="699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4A" w:rsidRDefault="001B6DD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时间</w:t>
            </w:r>
          </w:p>
        </w:tc>
        <w:tc>
          <w:tcPr>
            <w:tcW w:w="3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4A" w:rsidRDefault="001B6DD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内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容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4A" w:rsidRDefault="001B6DD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主持人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4A" w:rsidRDefault="001B6DD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出席人员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4A" w:rsidRDefault="001B6DD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点</w:t>
            </w:r>
          </w:p>
        </w:tc>
      </w:tr>
      <w:tr w:rsidR="00435B4A">
        <w:trPr>
          <w:trHeight w:val="281"/>
        </w:trPr>
        <w:tc>
          <w:tcPr>
            <w:tcW w:w="1536" w:type="dxa"/>
            <w:gridSpan w:val="2"/>
            <w:shd w:val="clear" w:color="auto" w:fill="auto"/>
            <w:vAlign w:val="center"/>
          </w:tcPr>
          <w:p w:rsidR="00435B4A" w:rsidRDefault="001B6DD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13:30-15:30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35B4A" w:rsidRDefault="001B6DD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参观江北新区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435B4A" w:rsidRDefault="00435B4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435B4A" w:rsidRDefault="001B6DD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社科联、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各经济类学会代表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35B4A" w:rsidRDefault="001B6D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江北新区</w:t>
            </w:r>
          </w:p>
        </w:tc>
      </w:tr>
      <w:tr w:rsidR="00435B4A">
        <w:trPr>
          <w:trHeight w:val="125"/>
        </w:trPr>
        <w:tc>
          <w:tcPr>
            <w:tcW w:w="1536" w:type="dxa"/>
            <w:gridSpan w:val="2"/>
            <w:shd w:val="clear" w:color="auto" w:fill="auto"/>
            <w:vAlign w:val="center"/>
          </w:tcPr>
          <w:p w:rsidR="00435B4A" w:rsidRDefault="001B6DD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14:00-15:30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625520" w:rsidRPr="009D460E" w:rsidRDefault="001B6DDB" w:rsidP="009D460E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9D460E">
              <w:rPr>
                <w:rFonts w:ascii="Times New Roman" w:eastAsia="仿宋_GB2312" w:hAnsi="Times New Roman" w:cs="Times New Roman" w:hint="eastAsia"/>
                <w:color w:val="000000" w:themeColor="text1"/>
                <w:sz w:val="22"/>
              </w:rPr>
              <w:t>江苏</w:t>
            </w:r>
            <w:r w:rsidRPr="009D460E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省生产力学会</w:t>
            </w:r>
            <w:r w:rsidRPr="009D460E">
              <w:rPr>
                <w:rFonts w:ascii="Times New Roman" w:eastAsia="仿宋_GB2312" w:hAnsi="Times New Roman" w:cs="Times New Roman" w:hint="eastAsia"/>
                <w:color w:val="000000" w:themeColor="text1"/>
                <w:sz w:val="22"/>
              </w:rPr>
              <w:t>2019</w:t>
            </w:r>
            <w:r w:rsidRPr="009D460E">
              <w:rPr>
                <w:rFonts w:ascii="Times New Roman" w:eastAsia="仿宋_GB2312" w:hAnsi="Times New Roman" w:cs="Times New Roman" w:hint="eastAsia"/>
                <w:color w:val="000000" w:themeColor="text1"/>
                <w:sz w:val="22"/>
              </w:rPr>
              <w:t>年</w:t>
            </w:r>
            <w:r w:rsidRPr="009D460E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学术</w:t>
            </w:r>
            <w:r w:rsidRPr="009D460E">
              <w:rPr>
                <w:rFonts w:ascii="Times New Roman" w:eastAsia="仿宋_GB2312" w:hAnsi="Times New Roman" w:cs="Times New Roman" w:hint="eastAsia"/>
                <w:color w:val="000000" w:themeColor="text1"/>
                <w:sz w:val="22"/>
              </w:rPr>
              <w:t>年会</w:t>
            </w:r>
            <w:r w:rsidR="00625520" w:rsidRPr="009D460E">
              <w:rPr>
                <w:rFonts w:ascii="Times New Roman" w:eastAsia="仿宋_GB2312" w:hAnsi="Times New Roman" w:cs="Times New Roman" w:hint="eastAsia"/>
                <w:color w:val="000000" w:themeColor="text1"/>
                <w:sz w:val="22"/>
              </w:rPr>
              <w:t>暨理事会会议</w:t>
            </w:r>
          </w:p>
          <w:p w:rsidR="00435B4A" w:rsidRDefault="001B6DD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年度工作汇报；</w:t>
            </w:r>
          </w:p>
          <w:p w:rsidR="00435B4A" w:rsidRDefault="001B6DDB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颁发第五届生产力理论与实践优秀成果奖；</w:t>
            </w:r>
          </w:p>
          <w:p w:rsidR="00435B4A" w:rsidRDefault="001B6DDB" w:rsidP="0062552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副会长单位授牌，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颁发聘书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435B4A" w:rsidRDefault="001B6DD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王巧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樑</w:t>
            </w:r>
            <w:proofErr w:type="gramEnd"/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435B4A" w:rsidRDefault="001B6D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生产力学会全体到会常务理事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、会员、获奖作者代表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35B4A" w:rsidRDefault="001B6D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图书馆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会议室</w:t>
            </w:r>
          </w:p>
        </w:tc>
      </w:tr>
      <w:tr w:rsidR="00435B4A">
        <w:trPr>
          <w:trHeight w:val="740"/>
        </w:trPr>
        <w:tc>
          <w:tcPr>
            <w:tcW w:w="1536" w:type="dxa"/>
            <w:gridSpan w:val="2"/>
            <w:shd w:val="clear" w:color="auto" w:fill="auto"/>
            <w:vAlign w:val="center"/>
          </w:tcPr>
          <w:p w:rsidR="00435B4A" w:rsidRDefault="001B6DD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15:30-  </w:t>
            </w:r>
          </w:p>
        </w:tc>
        <w:tc>
          <w:tcPr>
            <w:tcW w:w="8012" w:type="dxa"/>
            <w:gridSpan w:val="6"/>
            <w:shd w:val="clear" w:color="auto" w:fill="auto"/>
            <w:vAlign w:val="center"/>
          </w:tcPr>
          <w:p w:rsidR="00435B4A" w:rsidRDefault="001B6D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代表离会</w:t>
            </w:r>
          </w:p>
        </w:tc>
      </w:tr>
    </w:tbl>
    <w:p w:rsidR="00435B4A" w:rsidRDefault="001B6DDB">
      <w:pPr>
        <w:pStyle w:val="1"/>
        <w:rPr>
          <w:rFonts w:ascii="Times New Roman" w:hAnsi="Times New Roman" w:cs="Times New Roman"/>
          <w:color w:val="000000" w:themeColor="text1"/>
          <w:sz w:val="36"/>
        </w:rPr>
      </w:pPr>
      <w:r>
        <w:rPr>
          <w:sz w:val="30"/>
        </w:rPr>
        <w:br w:type="page"/>
      </w:r>
      <w:bookmarkStart w:id="1" w:name="_Toc19610350"/>
      <w:r w:rsidR="005F6AFA">
        <w:rPr>
          <w:rFonts w:hint="eastAsia"/>
        </w:rPr>
        <w:lastRenderedPageBreak/>
        <w:t>主旨报告</w:t>
      </w:r>
      <w:bookmarkStart w:id="2" w:name="_GoBack"/>
      <w:bookmarkEnd w:id="2"/>
      <w:r>
        <w:t>专家简介</w:t>
      </w:r>
      <w:bookmarkEnd w:id="1"/>
    </w:p>
    <w:p w:rsidR="00435B4A" w:rsidRDefault="001B6DDB">
      <w:pPr>
        <w:spacing w:beforeLines="100" w:before="312" w:line="500" w:lineRule="exact"/>
        <w:rPr>
          <w:rFonts w:ascii="楷体" w:eastAsia="楷体" w:hAnsi="楷体" w:cs="Times New Roman"/>
          <w:b/>
          <w:color w:val="000000" w:themeColor="text1"/>
          <w:sz w:val="36"/>
        </w:rPr>
      </w:pPr>
      <w:proofErr w:type="gramStart"/>
      <w:r>
        <w:rPr>
          <w:rFonts w:ascii="楷体" w:eastAsia="楷体" w:hAnsi="楷体" w:cs="Times New Roman"/>
          <w:b/>
          <w:color w:val="000000" w:themeColor="text1"/>
          <w:sz w:val="36"/>
        </w:rPr>
        <w:t>邱</w:t>
      </w:r>
      <w:proofErr w:type="gramEnd"/>
      <w:r>
        <w:rPr>
          <w:rFonts w:ascii="楷体" w:eastAsia="楷体" w:hAnsi="楷体" w:cs="Times New Roman" w:hint="eastAsia"/>
          <w:b/>
          <w:color w:val="000000" w:themeColor="text1"/>
          <w:sz w:val="36"/>
        </w:rPr>
        <w:t xml:space="preserve">  </w:t>
      </w:r>
      <w:proofErr w:type="gramStart"/>
      <w:r>
        <w:rPr>
          <w:rFonts w:ascii="楷体" w:eastAsia="楷体" w:hAnsi="楷体" w:cs="Times New Roman"/>
          <w:b/>
          <w:color w:val="000000" w:themeColor="text1"/>
          <w:sz w:val="36"/>
        </w:rPr>
        <w:t>斌</w:t>
      </w:r>
      <w:proofErr w:type="gramEnd"/>
      <w:r>
        <w:rPr>
          <w:rFonts w:ascii="楷体" w:eastAsia="楷体" w:hAnsi="楷体" w:cs="Times New Roman"/>
          <w:b/>
          <w:color w:val="000000" w:themeColor="text1"/>
          <w:sz w:val="36"/>
        </w:rPr>
        <w:t xml:space="preserve">  教授</w:t>
      </w:r>
    </w:p>
    <w:p w:rsidR="00435B4A" w:rsidRDefault="001B6DDB">
      <w:pPr>
        <w:spacing w:beforeLines="100" w:before="312" w:line="500" w:lineRule="exact"/>
        <w:rPr>
          <w:rFonts w:ascii="楷体" w:eastAsia="楷体" w:hAnsi="楷体" w:cs="Times New Roman"/>
          <w:b/>
          <w:color w:val="000000" w:themeColor="text1"/>
          <w:sz w:val="36"/>
          <w:shd w:val="clear" w:color="auto" w:fill="FFFFFF"/>
        </w:rPr>
      </w:pPr>
      <w:r>
        <w:rPr>
          <w:rFonts w:ascii="楷体" w:eastAsia="楷体" w:hAnsi="楷体" w:cs="Times New Roman"/>
          <w:b/>
          <w:color w:val="000000" w:themeColor="text1"/>
          <w:sz w:val="36"/>
        </w:rPr>
        <w:t>报告题目：</w:t>
      </w:r>
      <w:r>
        <w:rPr>
          <w:rFonts w:ascii="楷体" w:eastAsia="楷体" w:hAnsi="楷体" w:cs="Times New Roman" w:hint="eastAsia"/>
          <w:b/>
          <w:color w:val="000000" w:themeColor="text1"/>
          <w:sz w:val="36"/>
        </w:rPr>
        <w:t>着力自贸试验区建设 形成全面开放新格局</w:t>
      </w:r>
    </w:p>
    <w:p w:rsidR="00435B4A" w:rsidRDefault="001B6DDB">
      <w:pPr>
        <w:spacing w:beforeLines="50" w:before="156" w:line="560" w:lineRule="exact"/>
        <w:ind w:firstLineChars="200" w:firstLine="548"/>
        <w:rPr>
          <w:rFonts w:ascii="楷体" w:eastAsia="楷体" w:hAnsi="楷体" w:cs="Times New Roman"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楷体" w:eastAsia="楷体" w:hAnsi="楷体" w:cs="Times New Roman" w:hint="eastAsia"/>
          <w:color w:val="000000" w:themeColor="text1"/>
          <w:spacing w:val="-3"/>
          <w:sz w:val="28"/>
          <w:szCs w:val="28"/>
          <w:shd w:val="clear" w:color="auto" w:fill="FFFFFF"/>
        </w:rPr>
        <w:t>东南大学特聘教授，博士生导师，中国社科院世界经济与政治研究所博士后。美国哥伦比亚大学、马里兰大学访问学者，中国世界经济学会常务理事，中国美国经济学会副秘书长，2009年入选教育部“新世纪优秀人才支持计划”。主要研究领域为国际贸易，国际投资和世界经济。主持国家社科基金重点项目与一般项目、教育部人文社科项目和江苏省社科基金重点项目、江苏高校重大招标项目等高水平项目多项。曾获江苏省哲学社会科学优秀成果二等奖两次、三等奖一次，“江苏经济全球化研究中心”首席专家。</w:t>
      </w:r>
    </w:p>
    <w:p w:rsidR="00435B4A" w:rsidRDefault="00435B4A">
      <w:pPr>
        <w:spacing w:beforeLines="50" w:before="156" w:line="560" w:lineRule="exact"/>
        <w:ind w:firstLineChars="200" w:firstLine="548"/>
        <w:rPr>
          <w:rFonts w:ascii="楷体" w:eastAsia="楷体" w:hAnsi="楷体" w:cs="Times New Roman"/>
          <w:color w:val="000000" w:themeColor="text1"/>
          <w:spacing w:val="-3"/>
          <w:sz w:val="28"/>
          <w:szCs w:val="28"/>
          <w:shd w:val="clear" w:color="auto" w:fill="FFFFFF"/>
        </w:rPr>
      </w:pPr>
    </w:p>
    <w:p w:rsidR="00435B4A" w:rsidRDefault="001B6DDB">
      <w:pPr>
        <w:spacing w:beforeLines="100" w:before="312" w:line="500" w:lineRule="exact"/>
        <w:rPr>
          <w:rFonts w:ascii="楷体" w:eastAsia="楷体" w:hAnsi="楷体" w:cs="Times New Roman"/>
          <w:b/>
          <w:color w:val="000000" w:themeColor="text1"/>
          <w:sz w:val="36"/>
        </w:rPr>
      </w:pPr>
      <w:r>
        <w:rPr>
          <w:rFonts w:ascii="楷体" w:eastAsia="楷体" w:hAnsi="楷体" w:cs="Times New Roman"/>
          <w:b/>
          <w:color w:val="000000" w:themeColor="text1"/>
          <w:sz w:val="36"/>
        </w:rPr>
        <w:t>范从来  教授</w:t>
      </w:r>
    </w:p>
    <w:p w:rsidR="00435B4A" w:rsidRDefault="001B6DDB">
      <w:pPr>
        <w:spacing w:beforeLines="100" w:before="312" w:line="500" w:lineRule="exact"/>
        <w:rPr>
          <w:rFonts w:ascii="Times New Roman" w:hAnsi="Times New Roman" w:cs="Times New Roman"/>
          <w:b/>
          <w:color w:val="000000" w:themeColor="text1"/>
          <w:sz w:val="32"/>
          <w:shd w:val="clear" w:color="auto" w:fill="FFFFFF"/>
        </w:rPr>
      </w:pPr>
      <w:r>
        <w:rPr>
          <w:rFonts w:ascii="楷体" w:eastAsia="楷体" w:hAnsi="楷体" w:cs="Times New Roman"/>
          <w:b/>
          <w:color w:val="000000" w:themeColor="text1"/>
          <w:sz w:val="36"/>
        </w:rPr>
        <w:t>报告题目：</w:t>
      </w:r>
      <w:r>
        <w:rPr>
          <w:rFonts w:ascii="楷体" w:eastAsia="楷体" w:hAnsi="楷体" w:cs="Times New Roman" w:hint="eastAsia"/>
          <w:b/>
          <w:color w:val="000000" w:themeColor="text1"/>
          <w:sz w:val="36"/>
        </w:rPr>
        <w:t>银行供给</w:t>
      </w:r>
      <w:proofErr w:type="gramStart"/>
      <w:r>
        <w:rPr>
          <w:rFonts w:ascii="楷体" w:eastAsia="楷体" w:hAnsi="楷体" w:cs="Times New Roman" w:hint="eastAsia"/>
          <w:b/>
          <w:color w:val="000000" w:themeColor="text1"/>
          <w:sz w:val="36"/>
        </w:rPr>
        <w:t>侧改革</w:t>
      </w:r>
      <w:proofErr w:type="gramEnd"/>
      <w:r>
        <w:rPr>
          <w:rFonts w:ascii="楷体" w:eastAsia="楷体" w:hAnsi="楷体" w:cs="Times New Roman" w:hint="eastAsia"/>
          <w:b/>
          <w:color w:val="000000" w:themeColor="text1"/>
          <w:sz w:val="36"/>
        </w:rPr>
        <w:t>中的江苏作为</w:t>
      </w:r>
    </w:p>
    <w:p w:rsidR="00435B4A" w:rsidRDefault="001B6DDB">
      <w:pPr>
        <w:spacing w:beforeLines="50" w:before="156" w:line="560" w:lineRule="exact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楷体" w:eastAsia="楷体" w:hAnsi="楷体" w:cs="Times New Roman"/>
          <w:color w:val="000000" w:themeColor="text1"/>
          <w:sz w:val="28"/>
          <w:szCs w:val="28"/>
          <w:shd w:val="clear" w:color="auto" w:fill="FFFFFF"/>
        </w:rPr>
        <w:t>南京大学校长助理，教授，博士生导师，国家社会科学基金学科评审组专家、国务院学位委员会学科评议组成员、教育部长</w:t>
      </w:r>
      <w:proofErr w:type="gramStart"/>
      <w:r>
        <w:rPr>
          <w:rFonts w:ascii="楷体" w:eastAsia="楷体" w:hAnsi="楷体" w:cs="Times New Roman"/>
          <w:color w:val="000000" w:themeColor="text1"/>
          <w:sz w:val="28"/>
          <w:szCs w:val="28"/>
          <w:shd w:val="clear" w:color="auto" w:fill="FFFFFF"/>
        </w:rPr>
        <w:t>江学者</w:t>
      </w:r>
      <w:proofErr w:type="gramEnd"/>
      <w:r>
        <w:rPr>
          <w:rFonts w:ascii="楷体" w:eastAsia="楷体" w:hAnsi="楷体" w:cs="Times New Roman"/>
          <w:color w:val="000000" w:themeColor="text1"/>
          <w:sz w:val="28"/>
          <w:szCs w:val="28"/>
          <w:shd w:val="clear" w:color="auto" w:fill="FFFFFF"/>
        </w:rPr>
        <w:t>特聘教授，教育部创新团队带头人。国家级教学名师，中国金融学会常务理事。曾获教育部“高校青年教师奖”，国务院学位委员会“全国优秀博士学位论文奖”，第十届孙冶方经济科学奖，宝钢教育基金优秀教师特等奖。</w:t>
      </w:r>
    </w:p>
    <w:sectPr w:rsidR="00435B4A">
      <w:footerReference w:type="default" r:id="rId8"/>
      <w:pgSz w:w="11906" w:h="16838"/>
      <w:pgMar w:top="1304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2C" w:rsidRDefault="000E602C">
      <w:r>
        <w:separator/>
      </w:r>
    </w:p>
  </w:endnote>
  <w:endnote w:type="continuationSeparator" w:id="0">
    <w:p w:rsidR="000E602C" w:rsidRDefault="000E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61904809"/>
      <w:docPartObj>
        <w:docPartGallery w:val="AutoText"/>
      </w:docPartObj>
    </w:sdtPr>
    <w:sdtEndPr/>
    <w:sdtContent>
      <w:p w:rsidR="00435B4A" w:rsidRDefault="001B6DDB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5F6AFA" w:rsidRPr="005F6AFA">
          <w:rPr>
            <w:rFonts w:ascii="Times New Roman" w:hAnsi="Times New Roman" w:cs="Times New Roman"/>
            <w:noProof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2C" w:rsidRDefault="000E602C">
      <w:r>
        <w:separator/>
      </w:r>
    </w:p>
  </w:footnote>
  <w:footnote w:type="continuationSeparator" w:id="0">
    <w:p w:rsidR="000E602C" w:rsidRDefault="000E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8E"/>
    <w:rsid w:val="00042856"/>
    <w:rsid w:val="000744F3"/>
    <w:rsid w:val="00095264"/>
    <w:rsid w:val="000A51A5"/>
    <w:rsid w:val="000C7D17"/>
    <w:rsid w:val="000E1AB0"/>
    <w:rsid w:val="000E602C"/>
    <w:rsid w:val="00106A5B"/>
    <w:rsid w:val="001664C1"/>
    <w:rsid w:val="001915D4"/>
    <w:rsid w:val="001B6DDB"/>
    <w:rsid w:val="001C12E8"/>
    <w:rsid w:val="001E4CCC"/>
    <w:rsid w:val="0023007F"/>
    <w:rsid w:val="00261AD9"/>
    <w:rsid w:val="00272D3D"/>
    <w:rsid w:val="002C1A6E"/>
    <w:rsid w:val="002D134C"/>
    <w:rsid w:val="00313C36"/>
    <w:rsid w:val="00325595"/>
    <w:rsid w:val="00347220"/>
    <w:rsid w:val="00371511"/>
    <w:rsid w:val="00382789"/>
    <w:rsid w:val="0038555C"/>
    <w:rsid w:val="003C30B0"/>
    <w:rsid w:val="00426EB2"/>
    <w:rsid w:val="00435B4A"/>
    <w:rsid w:val="004761FA"/>
    <w:rsid w:val="004D4ADE"/>
    <w:rsid w:val="004E4570"/>
    <w:rsid w:val="004E7894"/>
    <w:rsid w:val="005108DA"/>
    <w:rsid w:val="00525251"/>
    <w:rsid w:val="00542645"/>
    <w:rsid w:val="00555A98"/>
    <w:rsid w:val="00594C46"/>
    <w:rsid w:val="005B1F15"/>
    <w:rsid w:val="005F6AFA"/>
    <w:rsid w:val="00603067"/>
    <w:rsid w:val="006114E7"/>
    <w:rsid w:val="00615D84"/>
    <w:rsid w:val="00625520"/>
    <w:rsid w:val="0063294A"/>
    <w:rsid w:val="00644D70"/>
    <w:rsid w:val="006C5B90"/>
    <w:rsid w:val="006C7944"/>
    <w:rsid w:val="006D69E0"/>
    <w:rsid w:val="006E52C5"/>
    <w:rsid w:val="006F31AF"/>
    <w:rsid w:val="00745C06"/>
    <w:rsid w:val="00794CD8"/>
    <w:rsid w:val="007A2939"/>
    <w:rsid w:val="007B41CA"/>
    <w:rsid w:val="007E7541"/>
    <w:rsid w:val="007F2AD7"/>
    <w:rsid w:val="007F7922"/>
    <w:rsid w:val="00801C7C"/>
    <w:rsid w:val="0080702C"/>
    <w:rsid w:val="00835D77"/>
    <w:rsid w:val="008B3C8D"/>
    <w:rsid w:val="008B7982"/>
    <w:rsid w:val="008D1294"/>
    <w:rsid w:val="008F260D"/>
    <w:rsid w:val="00910E8E"/>
    <w:rsid w:val="00927701"/>
    <w:rsid w:val="009368BE"/>
    <w:rsid w:val="009605F8"/>
    <w:rsid w:val="009B4AF3"/>
    <w:rsid w:val="009B795B"/>
    <w:rsid w:val="009D460E"/>
    <w:rsid w:val="009E34BF"/>
    <w:rsid w:val="00A01798"/>
    <w:rsid w:val="00A2789A"/>
    <w:rsid w:val="00A3446A"/>
    <w:rsid w:val="00A47885"/>
    <w:rsid w:val="00A50B1A"/>
    <w:rsid w:val="00A575AF"/>
    <w:rsid w:val="00B14431"/>
    <w:rsid w:val="00B911DE"/>
    <w:rsid w:val="00B9148B"/>
    <w:rsid w:val="00BD7142"/>
    <w:rsid w:val="00BF1306"/>
    <w:rsid w:val="00C21A8B"/>
    <w:rsid w:val="00C548A3"/>
    <w:rsid w:val="00C57E40"/>
    <w:rsid w:val="00CA17FE"/>
    <w:rsid w:val="00CA3B1E"/>
    <w:rsid w:val="00CB4BED"/>
    <w:rsid w:val="00CF4EE9"/>
    <w:rsid w:val="00DC184A"/>
    <w:rsid w:val="00DE317C"/>
    <w:rsid w:val="00DF1E78"/>
    <w:rsid w:val="00E870B7"/>
    <w:rsid w:val="00E979FF"/>
    <w:rsid w:val="00EA159B"/>
    <w:rsid w:val="00ED5EC5"/>
    <w:rsid w:val="00EE1FD7"/>
    <w:rsid w:val="00EE7106"/>
    <w:rsid w:val="00F54263"/>
    <w:rsid w:val="00F86F1E"/>
    <w:rsid w:val="00F95936"/>
    <w:rsid w:val="00FA017F"/>
    <w:rsid w:val="00FA2C73"/>
    <w:rsid w:val="00FE23CC"/>
    <w:rsid w:val="090E22B0"/>
    <w:rsid w:val="58B0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47C55"/>
  <w15:docId w15:val="{C4120699-F00A-4BBE-9C8E-C86F1177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0B513-B1C6-4C36-911B-6DBD2DA9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885</Characters>
  <Application>Microsoft Office Word</Application>
  <DocSecurity>0</DocSecurity>
  <Lines>7</Lines>
  <Paragraphs>2</Paragraphs>
  <ScaleCrop>false</ScaleCrop>
  <Company>nuist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guoyang</cp:lastModifiedBy>
  <cp:revision>4</cp:revision>
  <cp:lastPrinted>2019-09-18T00:46:00Z</cp:lastPrinted>
  <dcterms:created xsi:type="dcterms:W3CDTF">2019-09-18T08:12:00Z</dcterms:created>
  <dcterms:modified xsi:type="dcterms:W3CDTF">2019-09-18T08:21:00Z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