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南京信息工程大学</w:t>
      </w:r>
      <w:bookmarkEnd w:id="0"/>
      <w:bookmarkEnd w:id="1"/>
      <w:bookmarkStart w:id="2" w:name="_Hlk19539886"/>
      <w:r>
        <w:rPr>
          <w:rFonts w:hint="eastAsia"/>
          <w:b/>
          <w:sz w:val="44"/>
          <w:szCs w:val="44"/>
        </w:rPr>
        <w:t>无人机热红外成像遥感系统采购</w:t>
      </w:r>
      <w:bookmarkEnd w:id="2"/>
      <w:r>
        <w:rPr>
          <w:b/>
          <w:sz w:val="44"/>
          <w:szCs w:val="44"/>
        </w:rPr>
        <w:t>项目招标文件</w:t>
      </w:r>
    </w:p>
    <w:p>
      <w:pPr>
        <w:pStyle w:val="2"/>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（招标编号：SBC2020025）</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20年06月1</w:t>
      </w:r>
      <w:r>
        <w:rPr>
          <w:rFonts w:hint="eastAsia" w:ascii="宋体" w:hAnsi="宋体" w:cs="仿宋"/>
          <w:sz w:val="28"/>
          <w:szCs w:val="28"/>
          <w:u w:val="single"/>
          <w:lang w:val="en-US" w:eastAsia="zh-CN"/>
        </w:rPr>
        <w:t>5</w:t>
      </w:r>
      <w:r>
        <w:rPr>
          <w:rFonts w:hint="eastAsia" w:ascii="宋体" w:hAnsi="宋体" w:cs="仿宋"/>
          <w:sz w:val="28"/>
          <w:szCs w:val="28"/>
          <w:u w:val="single"/>
        </w:rPr>
        <w:t>日1</w:t>
      </w:r>
      <w:r>
        <w:rPr>
          <w:rFonts w:hint="eastAsia" w:ascii="宋体" w:hAnsi="宋体" w:cs="仿宋"/>
          <w:sz w:val="28"/>
          <w:szCs w:val="28"/>
          <w:u w:val="single"/>
          <w:lang w:val="en-US" w:eastAsia="zh-CN"/>
        </w:rPr>
        <w:t>7</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rPr>
        <w:t>无人机热红外成像遥感系统采</w:t>
      </w:r>
      <w:r>
        <w:rPr>
          <w:rFonts w:hint="eastAsia" w:ascii="宋体" w:hAnsi="宋体" w:cs="仿宋"/>
          <w:sz w:val="28"/>
          <w:szCs w:val="28"/>
        </w:rPr>
        <w:t>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1"/>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1"/>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sz w:val="28"/>
          <w:szCs w:val="28"/>
        </w:rPr>
        <w:t>无人机热红外成像遥感系统采</w:t>
      </w:r>
      <w:r>
        <w:rPr>
          <w:rFonts w:hint="eastAsia" w:ascii="宋体" w:hAnsi="宋体" w:cs="仿宋"/>
          <w:sz w:val="28"/>
          <w:szCs w:val="28"/>
        </w:rPr>
        <w:t>购项目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项目必须由中标单位自行完成，严禁转包和擅自分包。否则我院有权单方面终止本合同的执行，并且中标人支付按合同价款20%的违约金，由此所造成的一切后果和经济损失均由中标人自行负责和承担。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3"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8"/>
          <w:b/>
          <w:color w:val="auto"/>
          <w:sz w:val="24"/>
        </w:rPr>
        <w:t>https://bulletin.nuist.edu.cn/779/lis</w:t>
      </w:r>
      <w:r>
        <w:rPr>
          <w:rStyle w:val="18"/>
          <w:color w:val="auto"/>
          <w:sz w:val="24"/>
        </w:rPr>
        <w:t>t.htm</w:t>
      </w:r>
      <w:r>
        <w:rPr>
          <w:rStyle w:val="18"/>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3"/>
    <w:p>
      <w:pPr>
        <w:spacing w:line="360" w:lineRule="auto"/>
        <w:ind w:firstLine="570"/>
        <w:jc w:val="left"/>
        <w:rPr>
          <w:rFonts w:ascii="宋体" w:cs="宋体"/>
          <w:sz w:val="28"/>
          <w:szCs w:val="28"/>
        </w:rPr>
      </w:pPr>
      <w:r>
        <w:rPr>
          <w:rFonts w:ascii="宋体" w:hAnsi="宋体"/>
          <w:sz w:val="28"/>
          <w:szCs w:val="28"/>
        </w:rPr>
        <w:t>4</w:t>
      </w:r>
      <w:bookmarkStart w:id="4"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4"/>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（提供本项目报名截止日后的网站截图并加盖单位公章）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3个月内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六、本项目预算价为35.00万元，本项目只接受人民币报价。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七、进口货物的外贸代理公司由投标人（中标人）自行选择，代理费由投标人与所选外贸公司协商确定并含在报价中。我校协助办理入关、免税等相关证明材料手续。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rPr>
      </w:pPr>
      <w:bookmarkStart w:id="5" w:name="_Hlk9866140"/>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5"/>
    <w:p>
      <w:pPr>
        <w:spacing w:before="312" w:beforeLines="100" w:after="312" w:afterLines="100" w:line="360" w:lineRule="auto"/>
        <w:ind w:firstLine="548" w:firstLineChars="196"/>
        <w:jc w:val="center"/>
        <w:rPr>
          <w:rFonts w:ascii="黑体" w:hAnsi="黑体" w:eastAsia="黑体" w:cs="宋体"/>
          <w:sz w:val="28"/>
          <w:szCs w:val="28"/>
        </w:rPr>
      </w:pPr>
      <w:bookmarkStart w:id="6" w:name="_Hlk9866206"/>
      <w:r>
        <w:rPr>
          <w:rFonts w:hint="eastAsia" w:ascii="黑体" w:hAnsi="黑体" w:eastAsia="黑体" w:cs="宋体"/>
          <w:sz w:val="28"/>
          <w:szCs w:val="28"/>
        </w:rPr>
        <w:t>四、开标程序</w:t>
      </w:r>
    </w:p>
    <w:bookmarkEnd w:id="6"/>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w:t>
      </w:r>
      <w:r>
        <w:rPr>
          <w:rFonts w:hint="eastAsia" w:ascii="宋体" w:hAnsi="宋体" w:cs="宋体"/>
          <w:b/>
          <w:sz w:val="28"/>
          <w:szCs w:val="28"/>
        </w:rPr>
        <w:t>20025资料费”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个工作日内，中标单位须及时缴纳5</w:t>
      </w:r>
      <w:r>
        <w:rPr>
          <w:rFonts w:ascii="宋体" w:hAnsi="宋体" w:cs="宋体"/>
          <w:sz w:val="28"/>
          <w:szCs w:val="28"/>
        </w:rPr>
        <w:t>000</w:t>
      </w:r>
      <w:r>
        <w:rPr>
          <w:rFonts w:hint="eastAsia" w:ascii="宋体" w:hAnsi="宋体" w:cs="宋体"/>
          <w:sz w:val="28"/>
          <w:szCs w:val="28"/>
        </w:rPr>
        <w:t>元履约保证金并前来我校领取的《中标通知书》（一式二份）。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SBC20200</w:t>
      </w:r>
      <w:r>
        <w:rPr>
          <w:rFonts w:hint="eastAsia" w:ascii="宋体" w:hAnsi="宋体" w:cs="宋体"/>
          <w:b/>
          <w:sz w:val="28"/>
          <w:szCs w:val="28"/>
        </w:rPr>
        <w:t>25资料费”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hint="eastAsia" w:ascii="宋体" w:hAnsi="宋体" w:cs="宋体"/>
          <w:sz w:val="28"/>
          <w:szCs w:val="28"/>
          <w:u w:val="single"/>
        </w:rPr>
        <w:t>5</w:t>
      </w:r>
      <w:r>
        <w:rPr>
          <w:rFonts w:ascii="宋体" w:hAnsi="宋体" w:cs="宋体"/>
          <w:sz w:val="28"/>
          <w:szCs w:val="28"/>
          <w:u w:val="single"/>
        </w:rPr>
        <w:t>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5</w:t>
      </w:r>
      <w:r>
        <w:rPr>
          <w:rFonts w:ascii="宋体" w:hAnsi="宋体" w:cs="宋体"/>
          <w:sz w:val="28"/>
          <w:szCs w:val="28"/>
        </w:rPr>
        <w:t>000</w:t>
      </w:r>
      <w:r>
        <w:rPr>
          <w:rFonts w:hint="eastAsia" w:ascii="宋体" w:hAnsi="宋体" w:cs="宋体"/>
          <w:sz w:val="28"/>
          <w:szCs w:val="28"/>
        </w:rPr>
        <w:t>元履约保证金交款账号同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7"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年06月</w:t>
      </w:r>
      <w:r>
        <w:rPr>
          <w:rFonts w:hint="eastAsia" w:ascii="宋体" w:hAnsi="宋体"/>
          <w:b/>
          <w:sz w:val="28"/>
          <w:szCs w:val="28"/>
          <w:u w:val="single"/>
          <w:lang w:val="en-US" w:eastAsia="zh-CN"/>
        </w:rPr>
        <w:t>21</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w:t>
      </w:r>
      <w:r>
        <w:rPr>
          <w:rFonts w:hint="eastAsia" w:ascii="宋体" w:hAnsi="宋体"/>
          <w:sz w:val="28"/>
          <w:szCs w:val="28"/>
          <w:lang w:val="en-US" w:eastAsia="zh-CN"/>
        </w:rPr>
        <w:t>07</w:t>
      </w:r>
      <w:r>
        <w:rPr>
          <w:rFonts w:hint="eastAsia" w:ascii="宋体" w:hAnsi="宋体"/>
          <w:sz w:val="28"/>
          <w:szCs w:val="28"/>
        </w:rPr>
        <w:t>月</w:t>
      </w:r>
      <w:r>
        <w:rPr>
          <w:rFonts w:hint="eastAsia" w:ascii="宋体" w:hAnsi="宋体"/>
          <w:sz w:val="28"/>
          <w:szCs w:val="28"/>
          <w:lang w:val="en-US" w:eastAsia="zh-CN"/>
        </w:rPr>
        <w:t>05</w:t>
      </w:r>
      <w:r>
        <w:rPr>
          <w:rFonts w:hint="eastAsia" w:ascii="宋体" w:hAnsi="宋体"/>
          <w:sz w:val="28"/>
          <w:szCs w:val="28"/>
        </w:rPr>
        <w:t>日</w:t>
      </w:r>
      <w:r>
        <w:rPr>
          <w:rFonts w:hint="eastAsia" w:ascii="宋体" w:hAnsi="宋体"/>
          <w:sz w:val="28"/>
          <w:szCs w:val="28"/>
          <w:lang w:val="en-US" w:eastAsia="zh-CN"/>
        </w:rPr>
        <w:t>13</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w:t>
      </w:r>
      <w:bookmarkStart w:id="8" w:name="_Hlk32349437"/>
    </w:p>
    <w:bookmarkEnd w:id="8"/>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w:t>
      </w:r>
      <w:r>
        <w:rPr>
          <w:rFonts w:hint="eastAsia" w:ascii="宋体" w:hAnsi="宋体"/>
          <w:sz w:val="28"/>
          <w:szCs w:val="28"/>
          <w:lang w:val="en-US" w:eastAsia="zh-CN"/>
        </w:rPr>
        <w:t>07</w:t>
      </w:r>
      <w:r>
        <w:rPr>
          <w:rFonts w:hint="eastAsia" w:ascii="宋体" w:hAnsi="宋体"/>
          <w:sz w:val="28"/>
          <w:szCs w:val="28"/>
        </w:rPr>
        <w:t>月</w:t>
      </w:r>
      <w:r>
        <w:rPr>
          <w:rFonts w:hint="eastAsia" w:ascii="宋体" w:hAnsi="宋体"/>
          <w:sz w:val="28"/>
          <w:szCs w:val="28"/>
          <w:lang w:val="en-US" w:eastAsia="zh-CN"/>
        </w:rPr>
        <w:t>05</w:t>
      </w:r>
      <w:r>
        <w:rPr>
          <w:rFonts w:hint="eastAsia" w:ascii="宋体" w:hAnsi="宋体"/>
          <w:sz w:val="28"/>
          <w:szCs w:val="28"/>
        </w:rPr>
        <w:t>日</w:t>
      </w:r>
      <w:r>
        <w:rPr>
          <w:rFonts w:hint="eastAsia" w:ascii="宋体" w:hAnsi="宋体"/>
          <w:sz w:val="28"/>
          <w:szCs w:val="28"/>
          <w:lang w:val="en-US" w:eastAsia="zh-CN"/>
        </w:rPr>
        <w:t>13</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7"/>
      <w:r>
        <w:rPr>
          <w:rFonts w:hint="eastAsia" w:ascii="宋体" w:hAnsi="宋体"/>
          <w:sz w:val="28"/>
          <w:szCs w:val="28"/>
        </w:rPr>
        <w:t>用户单位联系电话：13913309707，联系人：徐老师。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9" w:name="_Hlk9866962"/>
      <w:r>
        <w:rPr>
          <w:rFonts w:hint="eastAsia" w:ascii="宋体" w:hAnsi="宋体"/>
          <w:b/>
          <w:sz w:val="28"/>
          <w:szCs w:val="28"/>
        </w:rPr>
        <w:t>南京信息工程大学财务处</w:t>
      </w:r>
    </w:p>
    <w:p>
      <w:pPr>
        <w:pStyle w:val="9"/>
        <w:spacing w:line="360" w:lineRule="auto"/>
        <w:ind w:left="99" w:leftChars="47" w:firstLine="4919" w:firstLineChars="1750"/>
        <w:rPr>
          <w:rStyle w:val="38"/>
          <w:rFonts w:ascii="宋体" w:hAnsi="Times New Roman" w:eastAsia="宋体"/>
          <w:sz w:val="28"/>
          <w:szCs w:val="28"/>
        </w:rPr>
      </w:pPr>
      <w:r>
        <w:rPr>
          <w:rStyle w:val="38"/>
          <w:rFonts w:ascii="宋体" w:hAnsi="宋体" w:eastAsia="宋体"/>
          <w:sz w:val="28"/>
          <w:szCs w:val="28"/>
        </w:rPr>
        <w:t>20</w:t>
      </w:r>
      <w:r>
        <w:rPr>
          <w:rStyle w:val="38"/>
          <w:rFonts w:hint="eastAsia" w:ascii="宋体" w:hAnsi="宋体" w:eastAsia="宋体"/>
          <w:sz w:val="28"/>
          <w:szCs w:val="28"/>
        </w:rPr>
        <w:t>20年0</w:t>
      </w:r>
      <w:r>
        <w:rPr>
          <w:rStyle w:val="38"/>
          <w:rFonts w:hint="eastAsia" w:ascii="宋体" w:hAnsi="宋体"/>
          <w:sz w:val="28"/>
          <w:szCs w:val="28"/>
        </w:rPr>
        <w:t>6</w:t>
      </w:r>
      <w:r>
        <w:rPr>
          <w:rStyle w:val="38"/>
          <w:rFonts w:hint="eastAsia" w:ascii="宋体" w:hAnsi="宋体" w:eastAsia="宋体"/>
          <w:sz w:val="28"/>
          <w:szCs w:val="28"/>
        </w:rPr>
        <w:t>月</w:t>
      </w:r>
      <w:r>
        <w:rPr>
          <w:rStyle w:val="38"/>
          <w:rFonts w:hint="eastAsia" w:ascii="宋体" w:hAnsi="宋体"/>
          <w:sz w:val="28"/>
          <w:szCs w:val="28"/>
          <w:lang w:val="en-US"/>
        </w:rPr>
        <w:t>15</w:t>
      </w:r>
      <w:r>
        <w:rPr>
          <w:rStyle w:val="38"/>
          <w:rFonts w:hint="eastAsia" w:ascii="宋体" w:hAnsi="宋体" w:eastAsia="宋体"/>
          <w:sz w:val="28"/>
          <w:szCs w:val="28"/>
        </w:rPr>
        <w:t>日</w:t>
      </w:r>
    </w:p>
    <w:bookmarkEnd w:id="9"/>
    <w:p>
      <w:pPr>
        <w:pStyle w:val="8"/>
        <w:adjustRightInd w:val="0"/>
        <w:snapToGrid w:val="0"/>
        <w:spacing w:before="120" w:after="120" w:line="360" w:lineRule="auto"/>
        <w:rPr>
          <w:rFonts w:ascii="Times New Roman" w:hAnsi="Times New Roman"/>
          <w:sz w:val="24"/>
          <w:szCs w:val="24"/>
        </w:rPr>
      </w:pPr>
      <w:r>
        <w:rPr>
          <w:rStyle w:val="38"/>
          <w:rFonts w:ascii="宋体" w:hAnsi="Times New Roman" w:eastAsia="宋体"/>
          <w:b w:val="0"/>
          <w:sz w:val="28"/>
          <w:szCs w:val="28"/>
        </w:rPr>
        <w:br w:type="page"/>
      </w:r>
      <w:bookmarkStart w:id="10" w:name="_Toc462564147"/>
      <w:r>
        <w:rPr>
          <w:rFonts w:ascii="Times New Roman" w:hAnsi="Times New Roman"/>
          <w:b/>
          <w:bCs/>
          <w:sz w:val="24"/>
          <w:szCs w:val="24"/>
        </w:rPr>
        <w:t>附件1：</w:t>
      </w:r>
    </w:p>
    <w:p>
      <w:pPr>
        <w:widowControl/>
        <w:jc w:val="left"/>
        <w:rPr>
          <w:rStyle w:val="38"/>
          <w:rFonts w:ascii="宋体" w:hAnsi="宋体" w:eastAsia="宋体"/>
          <w:b w:val="0"/>
          <w:sz w:val="28"/>
          <w:szCs w:val="28"/>
        </w:rPr>
      </w:pPr>
    </w:p>
    <w:p>
      <w:pPr>
        <w:spacing w:line="300" w:lineRule="auto"/>
        <w:ind w:left="180"/>
        <w:jc w:val="center"/>
        <w:rPr>
          <w:rFonts w:ascii="宋体" w:hAnsi="宋体"/>
          <w:b/>
          <w:bCs/>
          <w:sz w:val="24"/>
        </w:rPr>
      </w:pPr>
      <w:r>
        <w:rPr>
          <w:rFonts w:ascii="宋体" w:hAnsi="宋体"/>
          <w:b/>
          <w:bCs/>
          <w:sz w:val="24"/>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626"/>
        <w:gridCol w:w="2115"/>
        <w:gridCol w:w="2084"/>
        <w:gridCol w:w="1093"/>
        <w:gridCol w:w="815"/>
        <w:gridCol w:w="3503"/>
      </w:tblGrid>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分包</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仪器设备名称</w:t>
            </w:r>
          </w:p>
        </w:tc>
        <w:tc>
          <w:tcPr>
            <w:tcW w:w="101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参考型号</w:t>
            </w: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主要配置或技术参数</w:t>
            </w:r>
          </w:p>
        </w:tc>
      </w:tr>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1</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hint="eastAsia" w:ascii="宋体" w:hAnsi="宋体"/>
                <w:sz w:val="24"/>
              </w:rPr>
              <w:t>无人机热红外成像遥感系统</w:t>
            </w:r>
          </w:p>
        </w:tc>
        <w:tc>
          <w:tcPr>
            <w:tcW w:w="101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hint="eastAsia" w:ascii="宋体" w:hAnsi="宋体"/>
                <w:sz w:val="24"/>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rPr>
            </w:pPr>
            <w:r>
              <w:rPr>
                <w:rFonts w:ascii="宋体" w:hAnsi="宋体"/>
                <w:sz w:val="24"/>
              </w:rPr>
              <w:t>详见表后内容</w:t>
            </w:r>
          </w:p>
        </w:tc>
      </w:tr>
    </w:tbl>
    <w:p>
      <w:pPr>
        <w:spacing w:before="156" w:beforeLines="50" w:line="300" w:lineRule="auto"/>
        <w:rPr>
          <w:rFonts w:ascii="宋体" w:hAnsi="宋体"/>
          <w:b/>
          <w:bCs/>
          <w:sz w:val="24"/>
        </w:rPr>
      </w:pPr>
      <w:r>
        <w:rPr>
          <w:rFonts w:ascii="宋体" w:hAnsi="宋体"/>
          <w:b/>
          <w:bCs/>
          <w:sz w:val="24"/>
        </w:rPr>
        <w:t>以上所有设备要求免费质保期至少1年。</w:t>
      </w:r>
    </w:p>
    <w:p>
      <w:pPr>
        <w:spacing w:line="300" w:lineRule="auto"/>
        <w:rPr>
          <w:rFonts w:ascii="宋体" w:hAnsi="宋体"/>
          <w:b/>
          <w:color w:val="000000"/>
          <w:sz w:val="24"/>
        </w:rPr>
      </w:pPr>
    </w:p>
    <w:p>
      <w:pPr>
        <w:numPr>
          <w:ilvl w:val="0"/>
          <w:numId w:val="1"/>
        </w:numPr>
        <w:spacing w:line="300" w:lineRule="auto"/>
        <w:rPr>
          <w:rFonts w:ascii="宋体" w:hAnsi="宋体"/>
          <w:b/>
          <w:bCs/>
          <w:sz w:val="24"/>
        </w:rPr>
      </w:pPr>
      <w:r>
        <w:rPr>
          <w:rFonts w:ascii="宋体" w:hAnsi="宋体"/>
          <w:b/>
          <w:bCs/>
          <w:sz w:val="24"/>
        </w:rPr>
        <w:t>主要配置或技术参数：（标注“</w:t>
      </w:r>
      <w:r>
        <w:rPr>
          <w:rFonts w:hint="eastAsia" w:ascii="宋体" w:hAnsi="宋体"/>
          <w:b/>
          <w:bCs/>
          <w:sz w:val="24"/>
        </w:rPr>
        <w:t>★</w:t>
      </w:r>
      <w:r>
        <w:rPr>
          <w:rFonts w:ascii="宋体" w:hAnsi="宋体"/>
          <w:b/>
          <w:bCs/>
          <w:sz w:val="24"/>
        </w:rPr>
        <w:t>”指标为必须满足项，不满足按</w:t>
      </w:r>
      <w:r>
        <w:rPr>
          <w:rFonts w:hint="eastAsia" w:ascii="宋体" w:hAnsi="宋体"/>
          <w:b/>
          <w:bCs/>
          <w:sz w:val="24"/>
        </w:rPr>
        <w:t>无效标</w:t>
      </w:r>
      <w:r>
        <w:rPr>
          <w:rFonts w:ascii="宋体" w:hAnsi="宋体"/>
          <w:b/>
          <w:bCs/>
          <w:sz w:val="24"/>
        </w:rPr>
        <w:t>处理。）</w:t>
      </w:r>
    </w:p>
    <w:p>
      <w:pPr>
        <w:spacing w:line="300" w:lineRule="auto"/>
        <w:rPr>
          <w:rFonts w:ascii="宋体" w:hAnsi="宋体"/>
          <w:b/>
          <w:bCs/>
          <w:sz w:val="24"/>
        </w:rPr>
      </w:pPr>
      <w:r>
        <w:rPr>
          <w:rFonts w:hint="eastAsia" w:ascii="宋体" w:hAnsi="宋体"/>
          <w:b/>
          <w:bCs/>
          <w:sz w:val="24"/>
        </w:rPr>
        <w:t>拟采购无人机热红外成像遥感系统配置需求及各部分技术参数见下表</w:t>
      </w:r>
    </w:p>
    <w:p>
      <w:pPr>
        <w:numPr>
          <w:ilvl w:val="1"/>
          <w:numId w:val="2"/>
        </w:numPr>
        <w:spacing w:before="156" w:beforeLines="50" w:after="156" w:afterLines="50" w:line="300" w:lineRule="auto"/>
        <w:rPr>
          <w:rFonts w:ascii="宋体" w:hAnsi="宋体" w:cs="Arial"/>
          <w:b/>
          <w:bCs/>
          <w:sz w:val="24"/>
        </w:rPr>
      </w:pPr>
      <w:r>
        <w:rPr>
          <w:rFonts w:hint="eastAsia" w:ascii="宋体" w:hAnsi="宋体" w:cs="Arial"/>
          <w:b/>
          <w:bCs/>
          <w:sz w:val="24"/>
        </w:rPr>
        <w:t>配置</w:t>
      </w:r>
    </w:p>
    <w:p>
      <w:pPr>
        <w:ind w:firstLine="420" w:firstLineChars="200"/>
        <w:rPr>
          <w:rFonts w:ascii="宋体" w:hAnsi="宋体"/>
          <w:szCs w:val="21"/>
        </w:rPr>
      </w:pPr>
      <w:r>
        <w:rPr>
          <w:rFonts w:hint="eastAsia" w:ascii="宋体" w:hAnsi="宋体"/>
          <w:szCs w:val="21"/>
        </w:rPr>
        <w:t>（1）红外成像仪主机（双镜头</w:t>
      </w:r>
      <w:r>
        <w:rPr>
          <w:rFonts w:ascii="宋体" w:hAnsi="宋体"/>
          <w:szCs w:val="21"/>
        </w:rPr>
        <w:t>一体）</w:t>
      </w:r>
    </w:p>
    <w:p>
      <w:pPr>
        <w:ind w:firstLine="420" w:firstLineChars="200"/>
        <w:rPr>
          <w:rFonts w:ascii="宋体" w:hAnsi="宋体"/>
          <w:szCs w:val="21"/>
        </w:rPr>
      </w:pPr>
      <w:r>
        <w:rPr>
          <w:rFonts w:hint="eastAsia" w:ascii="宋体" w:hAnsi="宋体"/>
          <w:szCs w:val="21"/>
        </w:rPr>
        <w:t>（2）红外</w:t>
      </w:r>
      <w:r>
        <w:rPr>
          <w:rFonts w:ascii="宋体" w:hAnsi="宋体"/>
          <w:szCs w:val="21"/>
        </w:rPr>
        <w:t>镜头</w:t>
      </w:r>
      <w:r>
        <w:rPr>
          <w:rFonts w:hint="eastAsia" w:ascii="宋体" w:hAnsi="宋体"/>
          <w:szCs w:val="21"/>
        </w:rPr>
        <w:t>45°及3</w:t>
      </w:r>
      <w:r>
        <w:rPr>
          <w:rFonts w:ascii="宋体" w:hAnsi="宋体"/>
          <w:szCs w:val="21"/>
        </w:rPr>
        <w:t>2</w:t>
      </w:r>
      <w:r>
        <w:rPr>
          <w:rFonts w:hint="eastAsia" w:ascii="宋体" w:hAnsi="宋体"/>
          <w:szCs w:val="21"/>
        </w:rPr>
        <w:t>° 各1个（含出厂定标文件）</w:t>
      </w:r>
    </w:p>
    <w:p>
      <w:pPr>
        <w:ind w:firstLine="420" w:firstLineChars="200"/>
        <w:rPr>
          <w:rFonts w:ascii="宋体" w:hAnsi="宋体"/>
          <w:szCs w:val="21"/>
        </w:rPr>
      </w:pPr>
      <w:r>
        <w:rPr>
          <w:rFonts w:hint="eastAsia" w:ascii="宋体" w:hAnsi="宋体"/>
          <w:szCs w:val="21"/>
        </w:rPr>
        <w:t xml:space="preserve">（3）GPS模块 </w:t>
      </w:r>
      <w:r>
        <w:rPr>
          <w:rFonts w:ascii="宋体" w:hAnsi="宋体"/>
          <w:szCs w:val="21"/>
        </w:rPr>
        <w:t xml:space="preserve"> 1套</w:t>
      </w:r>
    </w:p>
    <w:p>
      <w:pPr>
        <w:pStyle w:val="2"/>
        <w:spacing w:after="0"/>
        <w:ind w:left="0" w:leftChars="0" w:right="1470" w:firstLine="420" w:firstLineChars="200"/>
        <w:rPr>
          <w:szCs w:val="21"/>
        </w:rPr>
      </w:pPr>
      <w:r>
        <w:rPr>
          <w:szCs w:val="21"/>
        </w:rPr>
        <w:t>（4</w:t>
      </w:r>
      <w:r>
        <w:rPr>
          <w:rFonts w:hint="eastAsia"/>
          <w:szCs w:val="21"/>
        </w:rPr>
        <w:t>）光谱仪主机及软件</w:t>
      </w:r>
      <w:r>
        <w:rPr>
          <w:szCs w:val="21"/>
        </w:rPr>
        <w:t>1套</w:t>
      </w:r>
    </w:p>
    <w:p>
      <w:pPr>
        <w:pStyle w:val="2"/>
        <w:spacing w:after="0"/>
        <w:ind w:left="0" w:leftChars="0" w:right="1470" w:firstLine="420" w:firstLineChars="200"/>
        <w:rPr>
          <w:szCs w:val="21"/>
        </w:rPr>
      </w:pPr>
      <w:r>
        <w:rPr>
          <w:szCs w:val="21"/>
        </w:rPr>
        <w:t>（5</w:t>
      </w:r>
      <w:r>
        <w:rPr>
          <w:rFonts w:hint="eastAsia"/>
          <w:szCs w:val="21"/>
        </w:rPr>
        <w:t>）光谱仪可更换波段</w:t>
      </w:r>
      <w:r>
        <w:rPr>
          <w:szCs w:val="21"/>
        </w:rPr>
        <w:t>6个</w:t>
      </w:r>
    </w:p>
    <w:p>
      <w:pPr>
        <w:pStyle w:val="2"/>
        <w:spacing w:after="0"/>
        <w:ind w:left="0" w:leftChars="0" w:right="1470" w:firstLine="420" w:firstLineChars="200"/>
        <w:rPr>
          <w:szCs w:val="21"/>
        </w:rPr>
      </w:pPr>
      <w:r>
        <w:rPr>
          <w:szCs w:val="21"/>
        </w:rPr>
        <w:t>（6</w:t>
      </w:r>
      <w:r>
        <w:rPr>
          <w:rFonts w:hint="eastAsia"/>
          <w:szCs w:val="21"/>
        </w:rPr>
        <w:t>）旋翼机专用高精度G</w:t>
      </w:r>
      <w:r>
        <w:rPr>
          <w:szCs w:val="21"/>
        </w:rPr>
        <w:t>NSS 1个</w:t>
      </w:r>
    </w:p>
    <w:p>
      <w:pPr>
        <w:pStyle w:val="2"/>
        <w:spacing w:after="0"/>
        <w:ind w:left="0" w:leftChars="0" w:right="1470" w:firstLine="420" w:firstLineChars="200"/>
        <w:rPr>
          <w:szCs w:val="21"/>
        </w:rPr>
      </w:pPr>
      <w:r>
        <w:rPr>
          <w:szCs w:val="21"/>
        </w:rPr>
        <w:t>（7</w:t>
      </w:r>
      <w:r>
        <w:rPr>
          <w:rFonts w:hint="eastAsia"/>
          <w:szCs w:val="21"/>
        </w:rPr>
        <w:t>）靶标板</w:t>
      </w:r>
      <w:r>
        <w:rPr>
          <w:szCs w:val="21"/>
        </w:rPr>
        <w:t>1块</w:t>
      </w:r>
    </w:p>
    <w:p>
      <w:pPr>
        <w:pStyle w:val="2"/>
        <w:spacing w:after="0"/>
        <w:ind w:left="0" w:leftChars="0" w:right="1470" w:firstLine="420" w:firstLineChars="200"/>
        <w:rPr>
          <w:szCs w:val="21"/>
        </w:rPr>
      </w:pPr>
      <w:r>
        <w:rPr>
          <w:szCs w:val="21"/>
        </w:rPr>
        <w:t>（8</w:t>
      </w:r>
      <w:r>
        <w:rPr>
          <w:rFonts w:hint="eastAsia"/>
          <w:szCs w:val="21"/>
        </w:rPr>
        <w:t>）</w:t>
      </w:r>
      <w:r>
        <w:rPr>
          <w:rFonts w:ascii="Arial" w:hAnsi="宋体" w:cs="Arial"/>
          <w:szCs w:val="21"/>
        </w:rPr>
        <w:t>坚固的防护旅行包装箱2个</w:t>
      </w:r>
    </w:p>
    <w:p>
      <w:pPr>
        <w:ind w:firstLine="420" w:firstLineChars="200"/>
        <w:rPr>
          <w:rFonts w:ascii="宋体" w:hAnsi="宋体"/>
          <w:szCs w:val="21"/>
        </w:rPr>
      </w:pPr>
      <w:r>
        <w:rPr>
          <w:rFonts w:ascii="宋体" w:hAnsi="宋体"/>
          <w:szCs w:val="21"/>
        </w:rPr>
        <w:t>（9</w:t>
      </w:r>
      <w:r>
        <w:rPr>
          <w:rFonts w:hint="eastAsia" w:ascii="宋体" w:hAnsi="宋体"/>
          <w:szCs w:val="21"/>
        </w:rPr>
        <w:t>）原厂</w:t>
      </w:r>
      <w:r>
        <w:rPr>
          <w:rFonts w:ascii="宋体" w:hAnsi="宋体"/>
          <w:szCs w:val="21"/>
        </w:rPr>
        <w:t>数据处理软件1套</w:t>
      </w:r>
    </w:p>
    <w:p>
      <w:pPr>
        <w:pStyle w:val="2"/>
        <w:spacing w:after="0"/>
        <w:ind w:left="0" w:leftChars="0" w:right="1470" w:firstLine="420" w:firstLineChars="200"/>
        <w:rPr>
          <w:szCs w:val="21"/>
        </w:rPr>
      </w:pPr>
      <w:r>
        <w:rPr>
          <w:szCs w:val="21"/>
        </w:rPr>
        <w:t>（10</w:t>
      </w:r>
      <w:r>
        <w:rPr>
          <w:rFonts w:hint="eastAsia"/>
          <w:szCs w:val="21"/>
        </w:rPr>
        <w:t>）旋翼无人机（主机*1，遥控器*1，电池*1组，电池箱*1组，适配云台*</w:t>
      </w:r>
      <w:r>
        <w:rPr>
          <w:szCs w:val="21"/>
        </w:rPr>
        <w:t>1</w:t>
      </w:r>
      <w:r>
        <w:rPr>
          <w:rFonts w:hint="eastAsia"/>
          <w:szCs w:val="21"/>
        </w:rPr>
        <w:t>）1套</w:t>
      </w:r>
    </w:p>
    <w:p>
      <w:pPr>
        <w:pStyle w:val="2"/>
        <w:spacing w:after="0"/>
        <w:ind w:left="0" w:leftChars="0" w:right="1470" w:firstLine="420" w:firstLineChars="200"/>
        <w:rPr>
          <w:szCs w:val="21"/>
        </w:rPr>
      </w:pPr>
      <w:r>
        <w:rPr>
          <w:szCs w:val="21"/>
        </w:rPr>
        <w:t>（</w:t>
      </w:r>
      <w:r>
        <w:rPr>
          <w:rFonts w:hint="eastAsia"/>
          <w:szCs w:val="21"/>
        </w:rPr>
        <w:t>1</w:t>
      </w:r>
      <w:r>
        <w:rPr>
          <w:szCs w:val="21"/>
        </w:rPr>
        <w:t>1）旋翼无人机电池组3套</w:t>
      </w:r>
    </w:p>
    <w:p>
      <w:pPr>
        <w:pStyle w:val="2"/>
        <w:spacing w:after="0"/>
        <w:ind w:left="0" w:leftChars="0" w:right="1470" w:firstLine="420" w:firstLineChars="200"/>
        <w:rPr>
          <w:szCs w:val="21"/>
        </w:rPr>
      </w:pPr>
      <w:r>
        <w:rPr>
          <w:szCs w:val="21"/>
        </w:rPr>
        <w:t>（</w:t>
      </w:r>
      <w:r>
        <w:rPr>
          <w:rFonts w:hint="eastAsia"/>
          <w:szCs w:val="21"/>
        </w:rPr>
        <w:t>1</w:t>
      </w:r>
      <w:r>
        <w:rPr>
          <w:szCs w:val="21"/>
        </w:rPr>
        <w:t>2）适配热红外成像仪及光谱仪模块云台1套</w:t>
      </w:r>
    </w:p>
    <w:p>
      <w:pPr>
        <w:pStyle w:val="2"/>
        <w:spacing w:after="0"/>
        <w:ind w:left="0" w:leftChars="0" w:right="1470" w:firstLine="420" w:firstLineChars="200"/>
        <w:rPr>
          <w:szCs w:val="21"/>
        </w:rPr>
      </w:pPr>
      <w:r>
        <w:rPr>
          <w:szCs w:val="21"/>
        </w:rPr>
        <w:t>（</w:t>
      </w:r>
      <w:r>
        <w:rPr>
          <w:rFonts w:hint="eastAsia"/>
          <w:szCs w:val="21"/>
        </w:rPr>
        <w:t>1</w:t>
      </w:r>
      <w:r>
        <w:rPr>
          <w:szCs w:val="21"/>
        </w:rPr>
        <w:t>3）小型无人机1套</w:t>
      </w:r>
    </w:p>
    <w:p>
      <w:pPr>
        <w:numPr>
          <w:ilvl w:val="1"/>
          <w:numId w:val="2"/>
        </w:numPr>
        <w:spacing w:before="156" w:beforeLines="50" w:after="156" w:afterLines="50" w:line="300" w:lineRule="auto"/>
        <w:rPr>
          <w:rFonts w:ascii="宋体" w:hAnsi="宋体" w:cs="Arial"/>
          <w:b/>
          <w:bCs/>
          <w:sz w:val="24"/>
        </w:rPr>
      </w:pPr>
      <w:r>
        <w:rPr>
          <w:rFonts w:hint="eastAsia" w:ascii="宋体" w:hAnsi="宋体" w:cs="Arial"/>
          <w:b/>
          <w:bCs/>
          <w:sz w:val="24"/>
        </w:rPr>
        <w:t>技术指标</w:t>
      </w:r>
    </w:p>
    <w:p>
      <w:pPr>
        <w:pStyle w:val="2"/>
        <w:ind w:left="0" w:leftChars="0" w:right="1470"/>
        <w:rPr>
          <w:b/>
          <w:sz w:val="24"/>
        </w:rPr>
      </w:pPr>
      <w:r>
        <w:rPr>
          <w:rFonts w:hint="eastAsia"/>
          <w:b/>
          <w:sz w:val="24"/>
        </w:rPr>
        <w:t>1.</w:t>
      </w:r>
      <w:r>
        <w:rPr>
          <w:b/>
          <w:sz w:val="24"/>
        </w:rPr>
        <w:t>2.1 热红外成像仪技术指标</w:t>
      </w:r>
    </w:p>
    <w:p>
      <w:pPr>
        <w:rPr>
          <w:rFonts w:eastAsiaTheme="minorEastAsia"/>
          <w:szCs w:val="21"/>
        </w:rPr>
      </w:pPr>
      <w:r>
        <w:rPr>
          <w:rFonts w:ascii="Segoe UI Symbol" w:hAnsi="Segoe UI Symbol" w:cs="Segoe UI Symbol" w:eastAsiaTheme="minorEastAsia"/>
          <w:b/>
          <w:bCs/>
          <w:szCs w:val="21"/>
        </w:rPr>
        <w:t>★</w:t>
      </w:r>
      <w:r>
        <w:rPr>
          <w:rFonts w:eastAsiaTheme="minorEastAsia"/>
          <w:szCs w:val="21"/>
        </w:rPr>
        <w:t>（1）红外图像分辨率：640 x 512和1266x1010像素自选</w:t>
      </w:r>
    </w:p>
    <w:p>
      <w:pPr>
        <w:pStyle w:val="2"/>
        <w:spacing w:after="0"/>
        <w:ind w:left="0" w:leftChars="0" w:right="1470"/>
        <w:rPr>
          <w:rFonts w:eastAsiaTheme="minorEastAsia"/>
          <w:szCs w:val="21"/>
        </w:rPr>
      </w:pPr>
      <w:r>
        <w:rPr>
          <w:rFonts w:eastAsiaTheme="minorEastAsia"/>
          <w:szCs w:val="21"/>
        </w:rPr>
        <w:t>（2）光谱范围：7.5~13.5μm</w:t>
      </w:r>
    </w:p>
    <w:p>
      <w:pPr>
        <w:pStyle w:val="2"/>
        <w:spacing w:after="0"/>
        <w:ind w:left="0" w:leftChars="0" w:right="1470"/>
        <w:rPr>
          <w:rFonts w:eastAsiaTheme="minorEastAsia"/>
          <w:szCs w:val="21"/>
        </w:rPr>
      </w:pPr>
      <w:r>
        <w:rPr>
          <w:rFonts w:eastAsiaTheme="minorEastAsia"/>
          <w:szCs w:val="21"/>
        </w:rPr>
        <w:t>（3）测温范围：</w:t>
      </w:r>
      <w:r>
        <w:rPr>
          <w:rFonts w:eastAsiaTheme="minorEastAsia"/>
          <w:szCs w:val="21"/>
        </w:rPr>
        <w:tab/>
      </w:r>
      <w:r>
        <w:rPr>
          <w:rFonts w:eastAsiaTheme="minorEastAsia"/>
          <w:szCs w:val="21"/>
        </w:rPr>
        <w:t>-25℃~+150℃，-40℃~+550℃ 可选更高温度</w:t>
      </w:r>
    </w:p>
    <w:p>
      <w:pPr>
        <w:pStyle w:val="2"/>
        <w:spacing w:after="0"/>
        <w:ind w:left="0" w:leftChars="0" w:right="1470"/>
        <w:rPr>
          <w:rFonts w:eastAsiaTheme="minorEastAsia"/>
          <w:szCs w:val="21"/>
        </w:rPr>
      </w:pPr>
      <w:r>
        <w:rPr>
          <w:rFonts w:ascii="Segoe UI Symbol" w:hAnsi="Segoe UI Symbol" w:cs="Segoe UI Symbol" w:eastAsiaTheme="minorEastAsia"/>
          <w:b/>
          <w:bCs/>
          <w:szCs w:val="21"/>
        </w:rPr>
        <w:t>★</w:t>
      </w:r>
      <w:r>
        <w:rPr>
          <w:rFonts w:eastAsiaTheme="minorEastAsia"/>
          <w:szCs w:val="21"/>
        </w:rPr>
        <w:t>（4）测温灵敏度：≤0.03℃(30mK)</w:t>
      </w:r>
    </w:p>
    <w:p>
      <w:pPr>
        <w:pStyle w:val="2"/>
        <w:spacing w:after="0"/>
        <w:ind w:left="0" w:leftChars="0" w:right="1470"/>
        <w:rPr>
          <w:rFonts w:eastAsiaTheme="minorEastAsia"/>
          <w:szCs w:val="21"/>
        </w:rPr>
      </w:pPr>
      <w:r>
        <w:rPr>
          <w:rFonts w:eastAsiaTheme="minorEastAsia"/>
          <w:szCs w:val="21"/>
        </w:rPr>
        <w:t>（5）帧频：9Hz</w:t>
      </w:r>
    </w:p>
    <w:p>
      <w:pPr>
        <w:pStyle w:val="2"/>
        <w:spacing w:after="0"/>
        <w:ind w:left="0" w:leftChars="0" w:right="1470"/>
        <w:rPr>
          <w:rFonts w:eastAsiaTheme="minorEastAsia"/>
          <w:szCs w:val="21"/>
        </w:rPr>
      </w:pPr>
      <w:r>
        <w:rPr>
          <w:rFonts w:eastAsiaTheme="minorEastAsia"/>
          <w:szCs w:val="21"/>
        </w:rPr>
        <w:t>（6）镜头规格：32°、45°、69°任选两种，各镜头均具备出厂定标，可自行更换和对焦</w:t>
      </w:r>
    </w:p>
    <w:p>
      <w:pPr>
        <w:pStyle w:val="2"/>
        <w:spacing w:after="0"/>
        <w:ind w:left="0" w:leftChars="0" w:right="1470"/>
        <w:rPr>
          <w:rFonts w:eastAsiaTheme="minorEastAsia"/>
          <w:szCs w:val="21"/>
        </w:rPr>
      </w:pPr>
      <w:r>
        <w:rPr>
          <w:rFonts w:eastAsiaTheme="minorEastAsia"/>
          <w:szCs w:val="21"/>
        </w:rPr>
        <w:t>（7）数字变焦：1~14x及以上可持续变焦</w:t>
      </w:r>
    </w:p>
    <w:p>
      <w:pPr>
        <w:pStyle w:val="2"/>
        <w:spacing w:after="0"/>
        <w:ind w:left="0" w:leftChars="0" w:right="1470"/>
        <w:rPr>
          <w:rFonts w:eastAsiaTheme="minorEastAsia"/>
          <w:szCs w:val="21"/>
        </w:rPr>
      </w:pPr>
      <w:r>
        <w:rPr>
          <w:rFonts w:eastAsiaTheme="minorEastAsia"/>
          <w:szCs w:val="21"/>
        </w:rPr>
        <w:t>（8）数码成像：不得低于1920x1080像素（FHD）</w:t>
      </w:r>
    </w:p>
    <w:p>
      <w:pPr>
        <w:pStyle w:val="2"/>
        <w:spacing w:after="0"/>
        <w:ind w:left="0" w:leftChars="0" w:right="1470"/>
        <w:rPr>
          <w:rFonts w:eastAsiaTheme="minorEastAsia"/>
          <w:szCs w:val="21"/>
        </w:rPr>
      </w:pPr>
      <w:r>
        <w:rPr>
          <w:rFonts w:eastAsiaTheme="minorEastAsia"/>
          <w:szCs w:val="21"/>
        </w:rPr>
        <w:t>（9）视角/焦距：6.9°~58.2°/焦距33.0mm~3.3mm</w:t>
      </w:r>
    </w:p>
    <w:p>
      <w:pPr>
        <w:pStyle w:val="2"/>
        <w:spacing w:after="0"/>
        <w:ind w:left="0" w:leftChars="0" w:right="1470"/>
        <w:rPr>
          <w:rFonts w:eastAsiaTheme="minorEastAsia"/>
          <w:szCs w:val="21"/>
        </w:rPr>
      </w:pPr>
      <w:r>
        <w:rPr>
          <w:rFonts w:eastAsiaTheme="minorEastAsia"/>
          <w:szCs w:val="21"/>
        </w:rPr>
        <w:t>（10）光学变焦：自动对焦，全高清10x及以上光学变焦，具有防振补偿功能</w:t>
      </w:r>
    </w:p>
    <w:p>
      <w:pPr>
        <w:pStyle w:val="2"/>
        <w:spacing w:after="0"/>
        <w:ind w:left="0" w:leftChars="0" w:right="1470"/>
        <w:rPr>
          <w:rFonts w:eastAsiaTheme="minorEastAsia"/>
          <w:szCs w:val="21"/>
        </w:rPr>
      </w:pPr>
      <w:r>
        <w:rPr>
          <w:rFonts w:eastAsiaTheme="minorEastAsia"/>
          <w:szCs w:val="21"/>
        </w:rPr>
        <w:t>（11）总线协议：CAN及SBus总线协议，兼容DJI A3控制器，支持18通道信号</w:t>
      </w:r>
    </w:p>
    <w:p>
      <w:pPr>
        <w:pStyle w:val="2"/>
        <w:spacing w:after="0"/>
        <w:ind w:left="0" w:leftChars="0" w:right="1470"/>
        <w:rPr>
          <w:rFonts w:eastAsiaTheme="minorEastAsia"/>
          <w:szCs w:val="21"/>
        </w:rPr>
      </w:pPr>
      <w:r>
        <w:rPr>
          <w:rFonts w:eastAsiaTheme="minorEastAsia"/>
          <w:szCs w:val="21"/>
        </w:rPr>
        <w:t>（12）触发器：PWM，S.Bus或外部TTL触发</w:t>
      </w:r>
    </w:p>
    <w:p>
      <w:pPr>
        <w:pStyle w:val="2"/>
        <w:spacing w:after="0"/>
        <w:ind w:left="0" w:leftChars="0" w:right="1470"/>
        <w:rPr>
          <w:rFonts w:eastAsiaTheme="minorEastAsia"/>
          <w:szCs w:val="21"/>
        </w:rPr>
      </w:pPr>
      <w:r>
        <w:rPr>
          <w:rFonts w:eastAsiaTheme="minorEastAsia"/>
          <w:szCs w:val="21"/>
        </w:rPr>
        <w:t>（13）内部存储：高速SSD 128GB；外接SD卡插槽，USB可外接U盘</w:t>
      </w:r>
    </w:p>
    <w:p>
      <w:pPr>
        <w:pStyle w:val="2"/>
        <w:spacing w:after="0"/>
        <w:ind w:left="0" w:leftChars="0" w:right="0" w:rightChars="0"/>
        <w:rPr>
          <w:rFonts w:eastAsiaTheme="minorEastAsia"/>
          <w:szCs w:val="21"/>
        </w:rPr>
      </w:pPr>
      <w:r>
        <w:rPr>
          <w:rFonts w:eastAsiaTheme="minorEastAsia"/>
          <w:szCs w:val="21"/>
        </w:rPr>
        <w:t>（14）功能选项：温度范围设置，自动热点/冷点探测附带温度值，报警模式(等温线)，最大值/最小值/中心点分析，缩放，图像捕捉，视频捕捉模式等</w:t>
      </w:r>
    </w:p>
    <w:p>
      <w:pPr>
        <w:pStyle w:val="2"/>
        <w:spacing w:after="0"/>
        <w:ind w:left="0" w:leftChars="0" w:right="0" w:rightChars="0"/>
        <w:rPr>
          <w:rFonts w:eastAsiaTheme="minorEastAsia"/>
          <w:szCs w:val="21"/>
        </w:rPr>
      </w:pPr>
      <w:r>
        <w:rPr>
          <w:rFonts w:eastAsiaTheme="minorEastAsia"/>
          <w:szCs w:val="21"/>
        </w:rPr>
        <w:t>（15）GPS信息：外接GPS时可将GPS数据直接记录在图像或者视频内</w:t>
      </w:r>
    </w:p>
    <w:p>
      <w:pPr>
        <w:pStyle w:val="2"/>
        <w:spacing w:after="0"/>
        <w:ind w:left="0" w:leftChars="0" w:right="0" w:rightChars="0"/>
        <w:rPr>
          <w:rFonts w:eastAsiaTheme="minorEastAsia"/>
          <w:szCs w:val="21"/>
        </w:rPr>
      </w:pPr>
      <w:r>
        <w:rPr>
          <w:rFonts w:eastAsiaTheme="minorEastAsia"/>
          <w:szCs w:val="21"/>
        </w:rPr>
        <w:t>（16）发射率校正：必需具备发射率校正，在软件中可校正</w:t>
      </w:r>
    </w:p>
    <w:p>
      <w:pPr>
        <w:pStyle w:val="2"/>
        <w:spacing w:after="0"/>
        <w:ind w:left="0" w:leftChars="0" w:right="0" w:rightChars="0"/>
        <w:rPr>
          <w:rFonts w:eastAsiaTheme="minorEastAsia"/>
          <w:szCs w:val="21"/>
        </w:rPr>
      </w:pPr>
      <w:r>
        <w:rPr>
          <w:rFonts w:eastAsiaTheme="minorEastAsia"/>
          <w:szCs w:val="21"/>
        </w:rPr>
        <w:t>（17）其它校正：需可以执行反射温度与大气温度校正</w:t>
      </w:r>
    </w:p>
    <w:p>
      <w:pPr>
        <w:pStyle w:val="2"/>
        <w:spacing w:after="0"/>
        <w:ind w:left="0" w:leftChars="0" w:right="0" w:rightChars="0"/>
        <w:rPr>
          <w:rFonts w:eastAsiaTheme="minorEastAsia"/>
          <w:szCs w:val="21"/>
        </w:rPr>
      </w:pPr>
      <w:r>
        <w:rPr>
          <w:rFonts w:eastAsiaTheme="minorEastAsia"/>
          <w:szCs w:val="21"/>
        </w:rPr>
        <w:t>（18）原厂数据处理软件：批量加载数据并自动识别图片GPS与IMU信息，可全自动实现不同波段正摄图像的拼接与配准，并生成不同植被指数制图以及数据质量报告等</w:t>
      </w:r>
    </w:p>
    <w:p>
      <w:pPr>
        <w:pStyle w:val="2"/>
        <w:spacing w:after="0"/>
        <w:ind w:left="0" w:leftChars="0" w:right="0" w:rightChars="0"/>
        <w:rPr>
          <w:rFonts w:eastAsiaTheme="minorEastAsia"/>
          <w:szCs w:val="21"/>
        </w:rPr>
      </w:pPr>
      <w:r>
        <w:rPr>
          <w:rFonts w:eastAsiaTheme="minorEastAsia"/>
          <w:szCs w:val="21"/>
        </w:rPr>
        <w:t>（19）重量：&lt;450g，适合搭载大部分品牌旋翼无人机及固定翼无人机</w:t>
      </w:r>
    </w:p>
    <w:p>
      <w:pPr>
        <w:pStyle w:val="2"/>
        <w:spacing w:after="0"/>
        <w:ind w:left="0" w:leftChars="0" w:right="0" w:rightChars="0"/>
        <w:rPr>
          <w:rFonts w:eastAsiaTheme="minorEastAsia"/>
          <w:szCs w:val="21"/>
        </w:rPr>
      </w:pPr>
      <w:r>
        <w:rPr>
          <w:rFonts w:eastAsiaTheme="minorEastAsia"/>
          <w:szCs w:val="21"/>
        </w:rPr>
        <w:t>（20）工作温度：-20℃~+55℃</w:t>
      </w:r>
    </w:p>
    <w:p>
      <w:pPr>
        <w:pStyle w:val="2"/>
        <w:wordWrap w:val="0"/>
        <w:ind w:left="0" w:leftChars="0" w:right="0" w:rightChars="0"/>
      </w:pPr>
    </w:p>
    <w:p>
      <w:pPr>
        <w:pStyle w:val="2"/>
        <w:ind w:left="0" w:leftChars="0" w:right="1470"/>
        <w:rPr>
          <w:b/>
          <w:sz w:val="24"/>
        </w:rPr>
      </w:pPr>
      <w:r>
        <w:rPr>
          <w:rFonts w:hint="eastAsia"/>
          <w:b/>
          <w:sz w:val="24"/>
        </w:rPr>
        <w:t>1.</w:t>
      </w:r>
      <w:r>
        <w:rPr>
          <w:b/>
          <w:sz w:val="24"/>
        </w:rPr>
        <w:t>2.2 光谱仪模块技术指标</w:t>
      </w:r>
    </w:p>
    <w:p>
      <w:pPr>
        <w:rPr>
          <w:rFonts w:eastAsiaTheme="minorEastAsia"/>
          <w:szCs w:val="21"/>
        </w:rPr>
      </w:pPr>
      <w:r>
        <w:rPr>
          <w:rFonts w:eastAsiaTheme="minorEastAsia"/>
          <w:szCs w:val="21"/>
        </w:rPr>
        <w:t>（1）波段范围：250~1000nm，光谱带宽≤20nm</w:t>
      </w:r>
    </w:p>
    <w:p>
      <w:pPr>
        <w:rPr>
          <w:rFonts w:eastAsiaTheme="minorEastAsia"/>
          <w:szCs w:val="21"/>
        </w:rPr>
      </w:pPr>
      <w:r>
        <w:rPr>
          <w:rFonts w:eastAsiaTheme="minorEastAsia"/>
          <w:szCs w:val="21"/>
        </w:rPr>
        <w:t>（2）面阵探测器：高性能1/1.8英寸CMOS，面阵＞</w:t>
      </w:r>
      <w:r>
        <w:rPr>
          <w:rFonts w:eastAsiaTheme="minorEastAsia"/>
          <w:kern w:val="0"/>
          <w:szCs w:val="21"/>
        </w:rPr>
        <w:t>2000 x 1500 x 6，</w:t>
      </w:r>
      <w:r>
        <w:rPr>
          <w:rFonts w:eastAsiaTheme="minorEastAsia"/>
          <w:szCs w:val="21"/>
        </w:rPr>
        <w:t>全局快门一次成像</w:t>
      </w:r>
    </w:p>
    <w:p>
      <w:pPr>
        <w:rPr>
          <w:rFonts w:eastAsiaTheme="minorEastAsia"/>
          <w:kern w:val="0"/>
          <w:szCs w:val="21"/>
        </w:rPr>
      </w:pPr>
      <w:r>
        <w:rPr>
          <w:rFonts w:eastAsiaTheme="minorEastAsia"/>
          <w:szCs w:val="21"/>
        </w:rPr>
        <w:t>（3）处理器：</w:t>
      </w:r>
      <w:r>
        <w:rPr>
          <w:rFonts w:eastAsiaTheme="minorEastAsia"/>
          <w:kern w:val="0"/>
          <w:szCs w:val="21"/>
        </w:rPr>
        <w:t>ARM Cortex A9</w:t>
      </w:r>
    </w:p>
    <w:p>
      <w:pPr>
        <w:rPr>
          <w:rFonts w:eastAsiaTheme="minorEastAsia"/>
          <w:szCs w:val="21"/>
        </w:rPr>
      </w:pPr>
      <w:r>
        <w:rPr>
          <w:rFonts w:eastAsiaTheme="minorEastAsia"/>
          <w:szCs w:val="21"/>
        </w:rPr>
        <w:t>（4）</w:t>
      </w:r>
      <w:r>
        <w:rPr>
          <w:rFonts w:eastAsiaTheme="minorEastAsia"/>
          <w:kern w:val="0"/>
          <w:szCs w:val="21"/>
        </w:rPr>
        <w:t>图像格式：12bit RAW, 16bit TIFF</w:t>
      </w:r>
    </w:p>
    <w:p>
      <w:pPr>
        <w:rPr>
          <w:rFonts w:eastAsiaTheme="minorEastAsia"/>
          <w:szCs w:val="21"/>
        </w:rPr>
      </w:pPr>
      <w:r>
        <w:rPr>
          <w:rFonts w:eastAsiaTheme="minorEastAsia"/>
          <w:szCs w:val="21"/>
        </w:rPr>
        <w:t>（5）帧频：≥2cube/s</w:t>
      </w:r>
    </w:p>
    <w:p>
      <w:pPr>
        <w:rPr>
          <w:rFonts w:eastAsiaTheme="minorEastAsia"/>
          <w:szCs w:val="21"/>
        </w:rPr>
      </w:pPr>
      <w:r>
        <w:rPr>
          <w:rFonts w:ascii="Segoe UI Symbol" w:hAnsi="Segoe UI Symbol" w:cs="Segoe UI Symbol" w:eastAsiaTheme="minorEastAsia"/>
          <w:b/>
          <w:bCs/>
          <w:szCs w:val="21"/>
        </w:rPr>
        <w:t>★</w:t>
      </w:r>
      <w:r>
        <w:rPr>
          <w:rFonts w:eastAsiaTheme="minorEastAsia"/>
          <w:szCs w:val="21"/>
        </w:rPr>
        <w:t>（6）可选波段：250nm, 405nm, 450nm, 490nm, 510nm, 518nm, 550nm, 590nm, 615nm, 632nm, 650nm, 685nm, 709nm, 725nm, 750nm, 780nm, 808nm, 830nm, 850nm, 880nm, 905nm, 940nm, 945nm, 1000nm或更多</w:t>
      </w:r>
    </w:p>
    <w:p>
      <w:pPr>
        <w:rPr>
          <w:rFonts w:eastAsiaTheme="minorEastAsia"/>
          <w:szCs w:val="21"/>
        </w:rPr>
      </w:pPr>
      <w:r>
        <w:rPr>
          <w:rFonts w:eastAsiaTheme="minorEastAsia"/>
          <w:szCs w:val="21"/>
        </w:rPr>
        <w:t>（7）GSD：≤4.3cm/px (3.2MP)@120m</w:t>
      </w:r>
    </w:p>
    <w:p>
      <w:pPr>
        <w:rPr>
          <w:rFonts w:eastAsiaTheme="minorEastAsia"/>
          <w:szCs w:val="21"/>
        </w:rPr>
      </w:pPr>
      <w:r>
        <w:rPr>
          <w:rFonts w:eastAsiaTheme="minorEastAsia"/>
          <w:szCs w:val="21"/>
        </w:rPr>
        <w:t>（8）端口：USB2.0, UART, UAVCAN, PWM (in and out), I2C, Ethernet, GPIO, HDMI &amp; SD</w:t>
      </w:r>
    </w:p>
    <w:p>
      <w:pPr>
        <w:rPr>
          <w:rFonts w:eastAsiaTheme="minorEastAsia"/>
          <w:szCs w:val="21"/>
        </w:rPr>
      </w:pPr>
      <w:r>
        <w:rPr>
          <w:rFonts w:eastAsiaTheme="minorEastAsia"/>
          <w:szCs w:val="21"/>
        </w:rPr>
        <w:t>（9）触发方式：PWM, Relay/Voltage pulse (high-low)；曝光反馈：Relay/Voltage pulse (high-low)</w:t>
      </w:r>
    </w:p>
    <w:p>
      <w:pPr>
        <w:pStyle w:val="2"/>
        <w:spacing w:after="0"/>
        <w:ind w:left="0" w:leftChars="0" w:right="0" w:rightChars="0"/>
        <w:rPr>
          <w:rFonts w:eastAsiaTheme="minorEastAsia"/>
          <w:szCs w:val="21"/>
        </w:rPr>
      </w:pPr>
      <w:r>
        <w:rPr>
          <w:rFonts w:eastAsiaTheme="minorEastAsia"/>
          <w:szCs w:val="21"/>
        </w:rPr>
        <w:t>（10）GNSS：双冗余UAVCAN、板载气压传感器、霍尼韦尔三轴罗盘(IMU：3xAccel., 3xAng., 3xMag)、超级电容、灵敏度-167dBm、72通道、卫星系统GPS / QZSSL1, GLONASS L10F, 北斗B1</w:t>
      </w:r>
    </w:p>
    <w:p>
      <w:pPr>
        <w:pStyle w:val="2"/>
        <w:spacing w:after="0"/>
        <w:ind w:left="0" w:leftChars="0" w:right="0" w:rightChars="0"/>
        <w:rPr>
          <w:rFonts w:eastAsiaTheme="minorEastAsia"/>
          <w:szCs w:val="21"/>
        </w:rPr>
      </w:pPr>
      <w:r>
        <w:rPr>
          <w:rFonts w:eastAsiaTheme="minorEastAsia"/>
          <w:szCs w:val="21"/>
        </w:rPr>
        <w:t>（11）软件自带图像优化功能可消除渐晕效应，支持批处理与多进程运行功能；支持自动/手动曝光方式切换，手动设置曝光时间；可修改相机存储格式响应不同拍照速度需求；支持开启远程图传功能</w:t>
      </w:r>
    </w:p>
    <w:p>
      <w:pPr>
        <w:pStyle w:val="2"/>
        <w:ind w:left="0" w:leftChars="0" w:right="1470"/>
      </w:pPr>
    </w:p>
    <w:p>
      <w:pPr>
        <w:pStyle w:val="2"/>
        <w:ind w:left="0" w:leftChars="0" w:right="1470"/>
        <w:rPr>
          <w:b/>
          <w:sz w:val="24"/>
        </w:rPr>
      </w:pPr>
      <w:r>
        <w:rPr>
          <w:rFonts w:hint="eastAsia"/>
          <w:b/>
          <w:sz w:val="24"/>
        </w:rPr>
        <w:t>1.</w:t>
      </w:r>
      <w:r>
        <w:rPr>
          <w:b/>
          <w:sz w:val="24"/>
        </w:rPr>
        <w:t>2.3</w:t>
      </w:r>
      <w:r>
        <w:rPr>
          <w:rFonts w:hint="eastAsia"/>
          <w:b/>
          <w:sz w:val="24"/>
        </w:rPr>
        <w:t>旋翼无人机</w:t>
      </w:r>
      <w:r>
        <w:rPr>
          <w:b/>
          <w:sz w:val="24"/>
        </w:rPr>
        <w:t>技术指标</w:t>
      </w:r>
    </w:p>
    <w:p>
      <w:pPr>
        <w:pStyle w:val="2"/>
        <w:spacing w:after="0"/>
        <w:ind w:left="0" w:leftChars="0" w:right="0" w:rightChars="0"/>
        <w:rPr>
          <w:rFonts w:eastAsiaTheme="minorEastAsia"/>
          <w:szCs w:val="21"/>
        </w:rPr>
      </w:pPr>
      <w:r>
        <w:rPr>
          <w:rFonts w:eastAsiaTheme="minorEastAsia"/>
          <w:szCs w:val="21"/>
        </w:rPr>
        <w:t>（1）对称电机轴距：895mm</w:t>
      </w:r>
    </w:p>
    <w:p>
      <w:pPr>
        <w:pStyle w:val="2"/>
        <w:spacing w:after="0"/>
        <w:ind w:left="0" w:leftChars="0" w:right="0" w:rightChars="0"/>
        <w:rPr>
          <w:rFonts w:eastAsiaTheme="minorEastAsia"/>
          <w:szCs w:val="21"/>
        </w:rPr>
      </w:pPr>
      <w:r>
        <w:rPr>
          <w:rFonts w:ascii="Segoe UI Symbol" w:hAnsi="Segoe UI Symbol" w:cs="Segoe UI Symbol" w:eastAsiaTheme="minorEastAsia"/>
          <w:b/>
          <w:bCs/>
          <w:szCs w:val="21"/>
        </w:rPr>
        <w:t>★</w:t>
      </w:r>
      <w:r>
        <w:rPr>
          <w:rFonts w:eastAsiaTheme="minorEastAsia"/>
          <w:szCs w:val="21"/>
        </w:rPr>
        <w:t>（2）最大载重：2700g</w:t>
      </w:r>
    </w:p>
    <w:p>
      <w:pPr>
        <w:pStyle w:val="2"/>
        <w:spacing w:after="0"/>
        <w:ind w:left="0" w:leftChars="0" w:right="0" w:rightChars="0"/>
        <w:rPr>
          <w:rFonts w:eastAsiaTheme="minorEastAsia"/>
          <w:szCs w:val="21"/>
        </w:rPr>
      </w:pPr>
      <w:r>
        <w:rPr>
          <w:rFonts w:eastAsiaTheme="minorEastAsia"/>
          <w:szCs w:val="21"/>
        </w:rPr>
        <w:t>（3）最大起飞重量：9000g</w:t>
      </w:r>
    </w:p>
    <w:p>
      <w:pPr>
        <w:pStyle w:val="2"/>
        <w:spacing w:after="0"/>
        <w:ind w:left="0" w:leftChars="0" w:right="0" w:rightChars="0"/>
        <w:rPr>
          <w:rFonts w:eastAsiaTheme="minorEastAsia"/>
          <w:szCs w:val="21"/>
        </w:rPr>
      </w:pPr>
      <w:r>
        <w:rPr>
          <w:rFonts w:eastAsiaTheme="minorEastAsia"/>
          <w:szCs w:val="21"/>
        </w:rPr>
        <w:t>（4）最大飞行海拔高度：5000 m（2110 桨叶，起飞重量≤7 kg）/ 7000 m（2195 高原静音桨叶，起飞重量≤7 kg）</w:t>
      </w:r>
    </w:p>
    <w:p>
      <w:pPr>
        <w:pStyle w:val="2"/>
        <w:spacing w:after="0"/>
        <w:ind w:left="0" w:leftChars="0" w:right="0" w:rightChars="0"/>
        <w:rPr>
          <w:rFonts w:eastAsiaTheme="minorEastAsia"/>
          <w:szCs w:val="21"/>
        </w:rPr>
      </w:pPr>
      <w:r>
        <w:rPr>
          <w:rFonts w:eastAsiaTheme="minorEastAsia"/>
          <w:szCs w:val="21"/>
        </w:rPr>
        <w:t>（5）最大可承受风速：15m/s</w:t>
      </w:r>
    </w:p>
    <w:p>
      <w:pPr>
        <w:pStyle w:val="2"/>
        <w:spacing w:after="0"/>
        <w:ind w:left="0" w:leftChars="0" w:right="0" w:rightChars="0"/>
        <w:rPr>
          <w:rFonts w:eastAsiaTheme="minorEastAsia"/>
          <w:szCs w:val="21"/>
        </w:rPr>
      </w:pPr>
      <w:r>
        <w:rPr>
          <w:rFonts w:ascii="Segoe UI Symbol" w:hAnsi="Segoe UI Symbol" w:cs="Segoe UI Symbol" w:eastAsiaTheme="minorEastAsia"/>
          <w:b/>
          <w:bCs/>
          <w:szCs w:val="21"/>
        </w:rPr>
        <w:t>★</w:t>
      </w:r>
      <w:r>
        <w:rPr>
          <w:rFonts w:eastAsiaTheme="minorEastAsia"/>
          <w:szCs w:val="21"/>
        </w:rPr>
        <w:t>（6）最大飞行时间：55min</w:t>
      </w:r>
    </w:p>
    <w:p>
      <w:pPr>
        <w:pStyle w:val="2"/>
        <w:spacing w:after="0"/>
        <w:ind w:left="0" w:leftChars="0" w:right="0" w:rightChars="0"/>
        <w:rPr>
          <w:rFonts w:eastAsiaTheme="minorEastAsia"/>
          <w:szCs w:val="21"/>
        </w:rPr>
      </w:pPr>
      <w:r>
        <w:rPr>
          <w:rFonts w:eastAsiaTheme="minorEastAsia"/>
          <w:szCs w:val="21"/>
        </w:rPr>
        <w:t>（7）工作频率：2.4000-2.4835 GHz; 5.725-5.850 GHz</w:t>
      </w:r>
    </w:p>
    <w:p>
      <w:pPr>
        <w:pStyle w:val="2"/>
        <w:spacing w:after="0"/>
        <w:ind w:left="0" w:leftChars="0" w:right="0" w:rightChars="0"/>
        <w:rPr>
          <w:rFonts w:eastAsiaTheme="minorEastAsia"/>
          <w:szCs w:val="21"/>
        </w:rPr>
      </w:pPr>
      <w:r>
        <w:rPr>
          <w:rFonts w:eastAsiaTheme="minorEastAsia"/>
          <w:szCs w:val="21"/>
        </w:rPr>
        <w:t>（8）悬停精度：垂直：±0.1 m(视觉定位正常工作时)±0.5 m(GPS 正常工作时)±0.1 m(RTK 定位正常工作时)；水平：±0.3 m(视觉定位正常工作时)±1.5 m(GPS 正常工作时)±0.1 m(RTK 定位正常工作时)</w:t>
      </w:r>
    </w:p>
    <w:p>
      <w:pPr>
        <w:pStyle w:val="2"/>
        <w:spacing w:after="0"/>
        <w:ind w:left="0" w:leftChars="0" w:right="0" w:rightChars="0"/>
        <w:rPr>
          <w:rFonts w:eastAsiaTheme="minorEastAsia"/>
          <w:szCs w:val="21"/>
        </w:rPr>
      </w:pPr>
      <w:r>
        <w:rPr>
          <w:rFonts w:eastAsiaTheme="minorEastAsia"/>
          <w:szCs w:val="21"/>
        </w:rPr>
        <w:t>（9）最大旋转角速度：俯仰轴：300°/s，航向轴：100°/s</w:t>
      </w:r>
    </w:p>
    <w:p>
      <w:pPr>
        <w:pStyle w:val="2"/>
        <w:spacing w:after="0"/>
        <w:ind w:left="0" w:leftChars="0" w:right="0" w:rightChars="0"/>
        <w:rPr>
          <w:rFonts w:eastAsiaTheme="minorEastAsia"/>
          <w:szCs w:val="21"/>
        </w:rPr>
      </w:pPr>
      <w:r>
        <w:rPr>
          <w:rFonts w:eastAsiaTheme="minorEastAsia"/>
          <w:szCs w:val="21"/>
        </w:rPr>
        <w:t>（10）最大俯仰角度：</w:t>
      </w:r>
      <w:r>
        <w:rPr>
          <w:rStyle w:val="46"/>
          <w:rFonts w:eastAsiaTheme="minorEastAsia"/>
          <w:szCs w:val="21"/>
        </w:rPr>
        <w:t>3</w:t>
      </w:r>
      <w:r>
        <w:rPr>
          <w:rFonts w:eastAsiaTheme="minorEastAsia"/>
          <w:szCs w:val="21"/>
        </w:rPr>
        <w:t>0°(P 模式且前视视觉系统启用：25°)</w:t>
      </w:r>
    </w:p>
    <w:p>
      <w:pPr>
        <w:pStyle w:val="2"/>
        <w:spacing w:after="0"/>
        <w:ind w:left="0" w:leftChars="0" w:right="0" w:rightChars="0"/>
        <w:rPr>
          <w:rFonts w:eastAsiaTheme="minorEastAsia"/>
          <w:szCs w:val="21"/>
        </w:rPr>
      </w:pPr>
      <w:r>
        <w:rPr>
          <w:rFonts w:eastAsiaTheme="minorEastAsia"/>
          <w:szCs w:val="21"/>
        </w:rPr>
        <w:t>（11）最大上升/垂直下降速度：6 m/s；5 m/s</w:t>
      </w:r>
    </w:p>
    <w:p>
      <w:pPr>
        <w:pStyle w:val="2"/>
        <w:spacing w:after="0"/>
        <w:ind w:left="0" w:leftChars="0" w:right="0" w:rightChars="0"/>
        <w:rPr>
          <w:rFonts w:eastAsiaTheme="minorEastAsia"/>
          <w:szCs w:val="21"/>
        </w:rPr>
      </w:pPr>
      <w:r>
        <w:rPr>
          <w:rFonts w:eastAsiaTheme="minorEastAsia"/>
          <w:szCs w:val="21"/>
        </w:rPr>
        <w:t>（12）最大水平飞行速度：23m/s</w:t>
      </w:r>
    </w:p>
    <w:p>
      <w:pPr>
        <w:pStyle w:val="2"/>
        <w:spacing w:after="0"/>
        <w:ind w:left="0" w:leftChars="0" w:right="0" w:rightChars="0"/>
        <w:rPr>
          <w:rFonts w:eastAsiaTheme="minorEastAsia"/>
          <w:szCs w:val="21"/>
        </w:rPr>
      </w:pPr>
      <w:r>
        <w:rPr>
          <w:rFonts w:eastAsiaTheme="minorEastAsia"/>
          <w:szCs w:val="21"/>
        </w:rPr>
        <w:t>（13）智能飞行电池：LiPo 12S；52.8 V；5935 mAh</w:t>
      </w:r>
    </w:p>
    <w:p>
      <w:pPr>
        <w:pStyle w:val="2"/>
        <w:ind w:left="0" w:leftChars="0" w:right="1470"/>
      </w:pPr>
    </w:p>
    <w:p>
      <w:pPr>
        <w:pStyle w:val="2"/>
        <w:ind w:left="0" w:leftChars="0" w:right="1470"/>
        <w:rPr>
          <w:b/>
          <w:sz w:val="24"/>
        </w:rPr>
      </w:pPr>
      <w:r>
        <w:rPr>
          <w:rFonts w:hint="eastAsia"/>
          <w:b/>
          <w:sz w:val="24"/>
        </w:rPr>
        <w:t>1.</w:t>
      </w:r>
      <w:r>
        <w:rPr>
          <w:b/>
          <w:sz w:val="24"/>
        </w:rPr>
        <w:t>2.4 小型无人机技术指标</w:t>
      </w:r>
    </w:p>
    <w:p>
      <w:pPr>
        <w:pStyle w:val="2"/>
        <w:spacing w:after="0"/>
        <w:ind w:left="0" w:leftChars="0" w:right="0" w:rightChars="0"/>
        <w:rPr>
          <w:rFonts w:eastAsiaTheme="minorEastAsia"/>
          <w:szCs w:val="21"/>
        </w:rPr>
      </w:pPr>
      <w:r>
        <w:rPr>
          <w:rFonts w:eastAsiaTheme="minorEastAsia"/>
          <w:szCs w:val="21"/>
        </w:rPr>
        <w:t>（1）对角线轴距：354mm</w:t>
      </w:r>
    </w:p>
    <w:p>
      <w:pPr>
        <w:pStyle w:val="2"/>
        <w:spacing w:after="0"/>
        <w:ind w:left="0" w:leftChars="0" w:right="0" w:rightChars="0"/>
        <w:rPr>
          <w:rFonts w:eastAsiaTheme="minorEastAsia"/>
          <w:szCs w:val="21"/>
        </w:rPr>
      </w:pPr>
      <w:r>
        <w:rPr>
          <w:rFonts w:eastAsiaTheme="minorEastAsia"/>
          <w:szCs w:val="21"/>
        </w:rPr>
        <w:t>（2）起飞重量：899g</w:t>
      </w:r>
    </w:p>
    <w:p>
      <w:pPr>
        <w:pStyle w:val="2"/>
        <w:spacing w:after="0"/>
        <w:ind w:left="0" w:leftChars="0" w:right="0" w:rightChars="0"/>
        <w:rPr>
          <w:rFonts w:eastAsiaTheme="minorEastAsia"/>
          <w:szCs w:val="21"/>
        </w:rPr>
      </w:pPr>
      <w:r>
        <w:rPr>
          <w:rFonts w:eastAsiaTheme="minorEastAsia"/>
          <w:szCs w:val="21"/>
        </w:rPr>
        <w:t>（3）最长飞行时间：31min</w:t>
      </w:r>
    </w:p>
    <w:p>
      <w:pPr>
        <w:pStyle w:val="2"/>
        <w:spacing w:after="0"/>
        <w:ind w:left="0" w:leftChars="0" w:right="0" w:rightChars="0"/>
        <w:rPr>
          <w:rFonts w:eastAsiaTheme="minorEastAsia"/>
          <w:szCs w:val="21"/>
        </w:rPr>
      </w:pPr>
      <w:r>
        <w:rPr>
          <w:rFonts w:eastAsiaTheme="minorEastAsia"/>
          <w:szCs w:val="21"/>
        </w:rPr>
        <w:t>（4）最长悬停时间：29min（无风环境）</w:t>
      </w:r>
    </w:p>
    <w:p>
      <w:pPr>
        <w:pStyle w:val="2"/>
        <w:spacing w:after="0"/>
        <w:ind w:left="0" w:leftChars="0" w:right="0" w:rightChars="0"/>
        <w:rPr>
          <w:rFonts w:eastAsiaTheme="minorEastAsia"/>
          <w:szCs w:val="21"/>
        </w:rPr>
      </w:pPr>
      <w:r>
        <w:rPr>
          <w:rFonts w:eastAsiaTheme="minorEastAsia"/>
          <w:szCs w:val="21"/>
        </w:rPr>
        <w:t>（5）机载内存：24GB</w:t>
      </w:r>
    </w:p>
    <w:p>
      <w:pPr>
        <w:pStyle w:val="2"/>
        <w:spacing w:after="0"/>
        <w:ind w:left="0" w:leftChars="0" w:right="0" w:rightChars="0"/>
        <w:rPr>
          <w:rFonts w:eastAsiaTheme="minorEastAsia"/>
          <w:szCs w:val="21"/>
        </w:rPr>
      </w:pPr>
      <w:r>
        <w:rPr>
          <w:rFonts w:eastAsiaTheme="minorEastAsia"/>
          <w:szCs w:val="21"/>
        </w:rPr>
        <w:t>（6）感知系统类型：全向感知系统</w:t>
      </w:r>
    </w:p>
    <w:p>
      <w:pPr>
        <w:pStyle w:val="2"/>
        <w:spacing w:after="0"/>
        <w:ind w:left="0" w:leftChars="0" w:right="0" w:rightChars="0"/>
        <w:rPr>
          <w:rFonts w:eastAsiaTheme="minorEastAsia"/>
          <w:szCs w:val="21"/>
        </w:rPr>
      </w:pPr>
      <w:r>
        <w:rPr>
          <w:rFonts w:eastAsiaTheme="minorEastAsia"/>
          <w:szCs w:val="21"/>
        </w:rPr>
        <w:t>（7）可见光镜头：1/2.3 英寸 CMOS,有效像素 1200 万，视角85°，等效焦距24mm</w:t>
      </w:r>
    </w:p>
    <w:p>
      <w:pPr>
        <w:pStyle w:val="2"/>
        <w:spacing w:after="0"/>
        <w:ind w:left="0" w:leftChars="0" w:right="0" w:rightChars="0"/>
      </w:pPr>
      <w:r>
        <w:rPr>
          <w:rFonts w:eastAsiaTheme="minorEastAsia"/>
          <w:szCs w:val="21"/>
        </w:rPr>
        <w:t>（8）红外镜头：FLIR 红外传感器，视角57°</w:t>
      </w:r>
    </w:p>
    <w:p>
      <w:pPr>
        <w:pStyle w:val="2"/>
        <w:ind w:left="0" w:leftChars="0" w:right="1470"/>
      </w:pPr>
    </w:p>
    <w:p>
      <w:pPr>
        <w:snapToGrid w:val="0"/>
        <w:spacing w:line="300" w:lineRule="auto"/>
        <w:rPr>
          <w:rFonts w:ascii="宋体" w:hAnsi="宋体"/>
          <w:bCs/>
          <w:sz w:val="24"/>
        </w:rPr>
      </w:pPr>
      <w:r>
        <w:rPr>
          <w:rFonts w:ascii="宋体" w:hAnsi="宋体"/>
          <w:b/>
          <w:sz w:val="24"/>
        </w:rPr>
        <w:t>2</w:t>
      </w:r>
      <w:r>
        <w:rPr>
          <w:rFonts w:hint="eastAsia" w:ascii="宋体" w:hAnsi="宋体"/>
          <w:b/>
          <w:sz w:val="24"/>
        </w:rPr>
        <w:t>售后服务</w:t>
      </w:r>
    </w:p>
    <w:p>
      <w:pPr>
        <w:ind w:firstLine="420" w:firstLineChars="200"/>
        <w:rPr>
          <w:b/>
          <w:color w:val="000000"/>
          <w:kern w:val="0"/>
          <w:sz w:val="24"/>
        </w:rPr>
      </w:pPr>
      <w:r>
        <w:rPr>
          <w:rFonts w:hint="eastAsia" w:ascii="Arial" w:hAnsi="Arial" w:cs="Arial"/>
          <w:szCs w:val="21"/>
        </w:rPr>
        <w:t>2.1</w:t>
      </w:r>
      <w:r>
        <w:rPr>
          <w:rFonts w:ascii="Arial" w:hAnsi="Arial" w:cs="Arial"/>
          <w:szCs w:val="21"/>
        </w:rPr>
        <w:t>设备安装、调试、验收</w:t>
      </w:r>
      <w:r>
        <w:rPr>
          <w:rFonts w:hint="eastAsia" w:ascii="Arial" w:hAnsi="Arial" w:cs="Arial"/>
          <w:szCs w:val="21"/>
        </w:rPr>
        <w:t>：</w:t>
      </w:r>
      <w:r>
        <w:rPr>
          <w:rFonts w:ascii="Arial" w:hAnsi="Arial" w:cs="Arial"/>
          <w:szCs w:val="21"/>
        </w:rPr>
        <w:t>供方安装人员与需方共同开箱，检查设备及附件是</w:t>
      </w:r>
      <w:r>
        <w:t>否全新、完整无损如发生破损、缺件等问题，供方应及时解决。</w:t>
      </w:r>
    </w:p>
    <w:p>
      <w:pPr>
        <w:spacing w:line="400" w:lineRule="exact"/>
        <w:ind w:firstLine="420" w:firstLineChars="200"/>
        <w:rPr>
          <w:rFonts w:ascii="Arial" w:hAnsi="Arial" w:cs="Arial"/>
          <w:b/>
          <w:szCs w:val="21"/>
        </w:rPr>
      </w:pPr>
      <w:r>
        <w:rPr>
          <w:rFonts w:hint="eastAsia" w:ascii="Arial" w:hAnsi="Arial" w:cs="Arial"/>
          <w:szCs w:val="21"/>
        </w:rPr>
        <w:t>2.2</w:t>
      </w:r>
      <w:r>
        <w:rPr>
          <w:rFonts w:ascii="Arial" w:hAnsi="宋体" w:cs="Arial"/>
          <w:szCs w:val="21"/>
        </w:rPr>
        <w:t>验收标准</w:t>
      </w:r>
      <w:r>
        <w:rPr>
          <w:rFonts w:hint="eastAsia" w:ascii="Arial" w:hAnsi="宋体" w:cs="Arial"/>
          <w:szCs w:val="21"/>
        </w:rPr>
        <w:t>：</w:t>
      </w:r>
      <w:r>
        <w:rPr>
          <w:rFonts w:ascii="Arial" w:hAnsi="宋体" w:cs="Arial"/>
          <w:szCs w:val="21"/>
        </w:rPr>
        <w:t>以</w:t>
      </w:r>
      <w:r>
        <w:rPr>
          <w:rFonts w:hint="eastAsia" w:ascii="Arial" w:hAnsi="宋体" w:cs="Arial"/>
          <w:szCs w:val="21"/>
        </w:rPr>
        <w:t>投标文件</w:t>
      </w:r>
      <w:r>
        <w:rPr>
          <w:rFonts w:ascii="Arial" w:hAnsi="宋体" w:cs="Arial"/>
          <w:szCs w:val="21"/>
        </w:rPr>
        <w:t>的指标为准（不</w:t>
      </w:r>
      <w:r>
        <w:rPr>
          <w:rFonts w:hint="eastAsia" w:ascii="Arial" w:hAnsi="宋体" w:cs="Arial"/>
          <w:szCs w:val="21"/>
        </w:rPr>
        <w:t>得</w:t>
      </w:r>
      <w:r>
        <w:rPr>
          <w:rFonts w:ascii="Arial" w:hAnsi="宋体" w:cs="Arial"/>
          <w:szCs w:val="21"/>
        </w:rPr>
        <w:t>低于招标标书所要求的指标）。</w:t>
      </w:r>
      <w:r>
        <w:rPr>
          <w:rFonts w:ascii="Arial" w:hAnsi="宋体" w:cs="Arial"/>
          <w:b/>
          <w:szCs w:val="21"/>
        </w:rPr>
        <w:t>任何虚假指标响应一经发现即作</w:t>
      </w:r>
      <w:r>
        <w:rPr>
          <w:rFonts w:hint="eastAsia" w:ascii="Arial" w:hAnsi="宋体" w:cs="Arial"/>
          <w:b/>
          <w:szCs w:val="21"/>
          <w:lang w:val="en-US" w:eastAsia="zh-CN"/>
        </w:rPr>
        <w:t>无效</w:t>
      </w:r>
      <w:r>
        <w:rPr>
          <w:rFonts w:ascii="Arial" w:hAnsi="宋体" w:cs="Arial"/>
          <w:b/>
          <w:szCs w:val="21"/>
        </w:rPr>
        <w:t>标，</w:t>
      </w:r>
      <w:r>
        <w:rPr>
          <w:rFonts w:hint="eastAsia" w:ascii="Arial" w:hAnsi="宋体" w:cs="Arial"/>
          <w:b/>
          <w:szCs w:val="21"/>
        </w:rPr>
        <w:t>且</w:t>
      </w:r>
      <w:r>
        <w:rPr>
          <w:rFonts w:ascii="Arial" w:hAnsi="宋体" w:cs="Arial"/>
          <w:b/>
          <w:szCs w:val="21"/>
        </w:rPr>
        <w:t>必须承担由此给用户带来的一切经济损失和其它相关责任。</w:t>
      </w:r>
      <w:bookmarkStart w:id="13" w:name="_GoBack"/>
      <w:bookmarkEnd w:id="13"/>
    </w:p>
    <w:p>
      <w:pPr>
        <w:spacing w:line="400" w:lineRule="exact"/>
        <w:ind w:firstLine="420" w:firstLineChars="200"/>
        <w:rPr>
          <w:rFonts w:ascii="Arial" w:hAnsi="Arial" w:cs="Arial"/>
          <w:b/>
          <w:szCs w:val="21"/>
        </w:rPr>
      </w:pPr>
      <w:r>
        <w:rPr>
          <w:rFonts w:hint="eastAsia" w:ascii="Arial" w:hAnsi="Arial" w:cs="Arial"/>
          <w:szCs w:val="21"/>
        </w:rPr>
        <w:t>2.</w:t>
      </w:r>
      <w:r>
        <w:rPr>
          <w:rFonts w:ascii="Arial" w:hAnsi="Arial" w:cs="Arial"/>
          <w:szCs w:val="21"/>
        </w:rPr>
        <w:t>3</w:t>
      </w:r>
      <w:r>
        <w:rPr>
          <w:rFonts w:ascii="Arial" w:hAnsi="宋体" w:cs="Arial"/>
          <w:szCs w:val="21"/>
        </w:rPr>
        <w:t>保修期</w:t>
      </w:r>
      <w:r>
        <w:rPr>
          <w:rFonts w:hint="eastAsia" w:ascii="Arial" w:hAnsi="Arial" w:cs="Arial"/>
          <w:szCs w:val="21"/>
        </w:rPr>
        <w:t>：</w:t>
      </w:r>
      <w:r>
        <w:rPr>
          <w:rFonts w:ascii="Arial" w:hAnsi="宋体" w:cs="Arial"/>
          <w:szCs w:val="21"/>
        </w:rPr>
        <w:t>提供</w:t>
      </w:r>
      <w:r>
        <w:rPr>
          <w:rFonts w:ascii="Arial" w:hAnsi="Arial" w:cs="Arial"/>
          <w:szCs w:val="21"/>
        </w:rPr>
        <w:t>1</w:t>
      </w:r>
      <w:r>
        <w:rPr>
          <w:rFonts w:ascii="Arial" w:hAnsi="宋体" w:cs="Arial"/>
          <w:szCs w:val="21"/>
        </w:rPr>
        <w:t>年的免费保修</w:t>
      </w:r>
      <w:r>
        <w:rPr>
          <w:rFonts w:hint="eastAsia" w:ascii="Arial" w:hAnsi="宋体" w:cs="Arial"/>
          <w:szCs w:val="21"/>
        </w:rPr>
        <w:t>，</w:t>
      </w:r>
      <w:r>
        <w:rPr>
          <w:rFonts w:ascii="Arial" w:hAnsi="宋体" w:cs="Arial"/>
          <w:szCs w:val="21"/>
        </w:rPr>
        <w:t>保修期自验收合格</w:t>
      </w:r>
      <w:r>
        <w:rPr>
          <w:rFonts w:hint="eastAsia" w:ascii="Arial" w:hAnsi="宋体" w:cs="Arial"/>
          <w:szCs w:val="21"/>
        </w:rPr>
        <w:t>之</w:t>
      </w:r>
      <w:r>
        <w:rPr>
          <w:rFonts w:ascii="Arial" w:hAnsi="宋体" w:cs="Arial"/>
          <w:szCs w:val="21"/>
        </w:rPr>
        <w:t>日起计算。</w:t>
      </w:r>
    </w:p>
    <w:p>
      <w:pPr>
        <w:spacing w:line="400" w:lineRule="exact"/>
        <w:ind w:firstLine="420" w:firstLineChars="200"/>
        <w:rPr>
          <w:rFonts w:ascii="Arial" w:hAnsi="Arial" w:cs="Arial"/>
          <w:b/>
          <w:szCs w:val="21"/>
        </w:rPr>
      </w:pPr>
      <w:r>
        <w:rPr>
          <w:rFonts w:hint="eastAsia" w:ascii="Arial" w:hAnsi="Arial" w:cs="Arial"/>
          <w:szCs w:val="21"/>
        </w:rPr>
        <w:t>2.4</w:t>
      </w:r>
      <w:r>
        <w:rPr>
          <w:rFonts w:ascii="Arial" w:hAnsi="宋体" w:cs="Arial"/>
          <w:szCs w:val="21"/>
        </w:rPr>
        <w:t>维修响应时间</w:t>
      </w:r>
      <w:r>
        <w:rPr>
          <w:rFonts w:hint="eastAsia" w:ascii="Arial" w:hAnsi="Arial" w:cs="Arial"/>
          <w:szCs w:val="21"/>
        </w:rPr>
        <w:t>：</w:t>
      </w:r>
      <w:r>
        <w:rPr>
          <w:rFonts w:ascii="Arial" w:hAnsi="宋体" w:cs="Arial"/>
          <w:szCs w:val="21"/>
        </w:rPr>
        <w:t>供方应在</w:t>
      </w:r>
      <w:r>
        <w:rPr>
          <w:rFonts w:ascii="Arial" w:hAnsi="Arial" w:cs="Arial"/>
          <w:szCs w:val="21"/>
        </w:rPr>
        <w:t>24</w:t>
      </w:r>
      <w:r>
        <w:rPr>
          <w:rFonts w:ascii="Arial" w:hAnsi="宋体" w:cs="Arial"/>
          <w:szCs w:val="21"/>
        </w:rPr>
        <w:t>小时内对</w:t>
      </w:r>
      <w:r>
        <w:rPr>
          <w:rFonts w:hint="eastAsia" w:ascii="Arial" w:hAnsi="宋体" w:cs="Arial"/>
          <w:szCs w:val="21"/>
        </w:rPr>
        <w:t>技术问题</w:t>
      </w:r>
      <w:r>
        <w:rPr>
          <w:rFonts w:ascii="Arial" w:hAnsi="宋体" w:cs="Arial"/>
          <w:szCs w:val="21"/>
        </w:rPr>
        <w:t>作出响应。一般性问题应在</w:t>
      </w:r>
      <w:r>
        <w:rPr>
          <w:rFonts w:ascii="Arial" w:hAnsi="Arial" w:cs="Arial"/>
          <w:szCs w:val="21"/>
        </w:rPr>
        <w:t>48</w:t>
      </w:r>
      <w:r>
        <w:rPr>
          <w:rFonts w:ascii="Arial" w:hAnsi="宋体" w:cs="Arial"/>
          <w:szCs w:val="21"/>
        </w:rPr>
        <w:t>小时内解决；对于较大的问题，应在</w:t>
      </w:r>
      <w:r>
        <w:rPr>
          <w:rFonts w:ascii="Arial" w:hAnsi="Arial" w:cs="Arial"/>
          <w:szCs w:val="21"/>
        </w:rPr>
        <w:t>3</w:t>
      </w:r>
      <w:r>
        <w:rPr>
          <w:rFonts w:ascii="Arial" w:hAnsi="宋体" w:cs="Arial"/>
          <w:szCs w:val="21"/>
        </w:rPr>
        <w:t>天内给以</w:t>
      </w:r>
      <w:r>
        <w:rPr>
          <w:rFonts w:hint="eastAsia" w:ascii="Arial" w:hAnsi="宋体" w:cs="Arial"/>
          <w:szCs w:val="21"/>
        </w:rPr>
        <w:t>答复并</w:t>
      </w:r>
      <w:r>
        <w:rPr>
          <w:rFonts w:ascii="Arial" w:hAnsi="宋体" w:cs="Arial"/>
          <w:szCs w:val="21"/>
        </w:rPr>
        <w:t>提出解决方案，在预定的期限内解决。</w:t>
      </w:r>
    </w:p>
    <w:p>
      <w:pPr>
        <w:pStyle w:val="8"/>
        <w:adjustRightInd w:val="0"/>
        <w:snapToGrid w:val="0"/>
        <w:spacing w:before="120" w:after="120" w:line="360" w:lineRule="auto"/>
        <w:rPr>
          <w:rFonts w:hAnsi="宋体"/>
          <w:b/>
          <w:sz w:val="28"/>
          <w:szCs w:val="28"/>
        </w:rPr>
      </w:pPr>
      <w:r>
        <w:rPr>
          <w:rFonts w:hint="eastAsia" w:hAnsi="宋体"/>
          <w:b/>
          <w:sz w:val="28"/>
          <w:szCs w:val="28"/>
        </w:rPr>
        <w:t>注：</w:t>
      </w:r>
      <w:r>
        <w:rPr>
          <w:rFonts w:hint="eastAsia" w:hAnsi="宋体"/>
          <w:b/>
          <w:sz w:val="28"/>
          <w:szCs w:val="28"/>
          <w:u w:val="single"/>
        </w:rPr>
        <w:t>报价时必须注明或说明品牌中具体投标品牌，否则投标无效。</w:t>
      </w:r>
    </w:p>
    <w:p>
      <w:pPr>
        <w:spacing w:line="360" w:lineRule="auto"/>
        <w:rPr>
          <w:rFonts w:ascii="宋体" w:hAnsi="宋体"/>
          <w:b/>
          <w:sz w:val="28"/>
          <w:szCs w:val="28"/>
        </w:rPr>
      </w:pPr>
      <w:r>
        <w:rPr>
          <w:rFonts w:hint="eastAsia" w:ascii="宋体" w:hAnsi="宋体"/>
          <w:b/>
          <w:sz w:val="28"/>
          <w:szCs w:val="28"/>
        </w:rPr>
        <w:t>★</w:t>
      </w:r>
      <w:r>
        <w:rPr>
          <w:rFonts w:hint="eastAsia"/>
          <w:sz w:val="28"/>
          <w:szCs w:val="28"/>
        </w:rPr>
        <w:t>▲</w:t>
      </w:r>
      <w:r>
        <w:rPr>
          <w:rFonts w:hint="eastAsia" w:ascii="宋体" w:hAnsi="宋体"/>
          <w:b/>
          <w:sz w:val="28"/>
          <w:szCs w:val="28"/>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10"/>
    <w:bookmarkEnd w:id="11"/>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spacing w:line="276" w:lineRule="auto"/>
        <w:rPr>
          <w:rFonts w:ascii="宋体" w:hAnsi="宋体"/>
          <w:bCs/>
          <w:sz w:val="24"/>
        </w:rPr>
      </w:pPr>
      <w:r>
        <w:rPr>
          <w:rFonts w:hint="eastAsia" w:ascii="Arial" w:hAnsi="宋体" w:cs="Arial"/>
          <w:sz w:val="24"/>
        </w:rPr>
        <w:t xml:space="preserve"> 1、培训要求：供方</w:t>
      </w:r>
      <w:r>
        <w:rPr>
          <w:rFonts w:ascii="Arial" w:hAnsi="宋体" w:cs="Arial"/>
          <w:sz w:val="24"/>
        </w:rPr>
        <w:t>需</w:t>
      </w:r>
      <w:r>
        <w:rPr>
          <w:rFonts w:hint="eastAsia" w:ascii="宋体" w:hAnsi="宋体"/>
          <w:bCs/>
          <w:sz w:val="24"/>
        </w:rPr>
        <w:t>须提供优质的培训服务，根据不同需要分批</w:t>
      </w:r>
      <w:r>
        <w:rPr>
          <w:rFonts w:ascii="Arial" w:hAnsi="宋体" w:cs="Arial"/>
          <w:sz w:val="24"/>
        </w:rPr>
        <w:t>到</w:t>
      </w:r>
      <w:r>
        <w:rPr>
          <w:rFonts w:hint="eastAsia" w:ascii="Arial" w:hAnsi="宋体" w:cs="Arial"/>
          <w:sz w:val="24"/>
        </w:rPr>
        <w:t>用户</w:t>
      </w:r>
      <w:r>
        <w:rPr>
          <w:rFonts w:ascii="Arial" w:hAnsi="宋体" w:cs="Arial"/>
          <w:sz w:val="24"/>
        </w:rPr>
        <w:t>现场</w:t>
      </w:r>
      <w:r>
        <w:rPr>
          <w:rFonts w:hint="eastAsia" w:ascii="宋体" w:hAnsi="宋体"/>
          <w:bCs/>
          <w:sz w:val="24"/>
        </w:rPr>
        <w:t>为使用单位操作及技术人员提供培训，保证使用者能够熟悉运用、正常使用设备的各种功能并提供相关使用文档</w:t>
      </w:r>
      <w:r>
        <w:rPr>
          <w:rFonts w:ascii="Arial" w:hAnsi="宋体" w:cs="Arial"/>
          <w:sz w:val="24"/>
        </w:rPr>
        <w:t>。</w:t>
      </w:r>
    </w:p>
    <w:p>
      <w:pPr>
        <w:spacing w:line="276" w:lineRule="auto"/>
        <w:rPr>
          <w:rFonts w:ascii="Arial" w:hAnsi="宋体" w:cs="Arial"/>
          <w:sz w:val="24"/>
        </w:rPr>
      </w:pPr>
      <w:r>
        <w:rPr>
          <w:rFonts w:hint="eastAsia" w:ascii="Arial" w:hAnsi="宋体" w:cs="Arial"/>
          <w:sz w:val="24"/>
        </w:rPr>
        <w:t xml:space="preserve">    2、质量要求：</w:t>
      </w:r>
      <w:r>
        <w:rPr>
          <w:rFonts w:hint="eastAsia" w:ascii="宋体" w:hAnsi="宋体"/>
          <w:bCs/>
          <w:sz w:val="24"/>
        </w:rPr>
        <w:t>一次性验收合格。</w:t>
      </w:r>
      <w:r>
        <w:rPr>
          <w:rFonts w:ascii="Arial" w:hAnsi="宋体" w:cs="Arial"/>
          <w:b/>
          <w:bCs/>
          <w:sz w:val="24"/>
        </w:rPr>
        <w:t>以</w:t>
      </w:r>
      <w:r>
        <w:rPr>
          <w:rFonts w:hint="eastAsia" w:ascii="Arial" w:hAnsi="宋体" w:cs="Arial"/>
          <w:b/>
          <w:bCs/>
          <w:sz w:val="24"/>
        </w:rPr>
        <w:t>投标文件</w:t>
      </w:r>
      <w:r>
        <w:rPr>
          <w:rFonts w:ascii="Arial" w:hAnsi="宋体" w:cs="Arial"/>
          <w:b/>
          <w:bCs/>
          <w:sz w:val="24"/>
        </w:rPr>
        <w:t>的指标为准（不</w:t>
      </w:r>
      <w:r>
        <w:rPr>
          <w:rFonts w:hint="eastAsia" w:ascii="Arial" w:hAnsi="宋体" w:cs="Arial"/>
          <w:b/>
          <w:bCs/>
          <w:sz w:val="24"/>
        </w:rPr>
        <w:t>得</w:t>
      </w:r>
      <w:r>
        <w:rPr>
          <w:rFonts w:ascii="Arial" w:hAnsi="宋体" w:cs="Arial"/>
          <w:b/>
          <w:bCs/>
          <w:sz w:val="24"/>
        </w:rPr>
        <w:t>低于招标标书所要求的指标）。任何虚假指标响应一经发现即</w:t>
      </w:r>
      <w:r>
        <w:rPr>
          <w:rFonts w:hint="eastAsia" w:ascii="Arial" w:hAnsi="宋体" w:cs="Arial"/>
          <w:b/>
          <w:bCs/>
          <w:sz w:val="24"/>
        </w:rPr>
        <w:t>取消中标资格</w:t>
      </w:r>
      <w:r>
        <w:rPr>
          <w:rFonts w:ascii="Arial" w:hAnsi="宋体" w:cs="Arial"/>
          <w:b/>
          <w:bCs/>
          <w:sz w:val="24"/>
        </w:rPr>
        <w:t>，</w:t>
      </w:r>
      <w:r>
        <w:rPr>
          <w:rFonts w:hint="eastAsia" w:ascii="Arial" w:hAnsi="宋体" w:cs="Arial"/>
          <w:b/>
          <w:bCs/>
          <w:sz w:val="24"/>
        </w:rPr>
        <w:t>且</w:t>
      </w:r>
      <w:r>
        <w:rPr>
          <w:rFonts w:ascii="Arial" w:hAnsi="宋体" w:cs="Arial"/>
          <w:b/>
          <w:bCs/>
          <w:sz w:val="24"/>
        </w:rPr>
        <w:t>必须承担由此给用户带来的一切经济损失和其它相关责任。</w:t>
      </w:r>
    </w:p>
    <w:p>
      <w:pPr>
        <w:spacing w:line="276" w:lineRule="auto"/>
        <w:rPr>
          <w:rFonts w:ascii="Arial" w:hAnsi="宋体" w:cs="Arial"/>
          <w:sz w:val="24"/>
        </w:rPr>
      </w:pPr>
      <w:r>
        <w:rPr>
          <w:rFonts w:hint="eastAsia" w:ascii="Arial" w:hAnsi="宋体" w:cs="Arial"/>
          <w:sz w:val="24"/>
        </w:rPr>
        <w:t xml:space="preserve">    3、售后要求：整套原厂</w:t>
      </w:r>
      <w:r>
        <w:rPr>
          <w:rFonts w:ascii="Arial" w:hAnsi="宋体" w:cs="Arial"/>
          <w:sz w:val="24"/>
        </w:rPr>
        <w:t>质保1年</w:t>
      </w:r>
      <w:r>
        <w:rPr>
          <w:rFonts w:hint="eastAsia" w:ascii="Arial" w:hAnsi="宋体" w:cs="Arial"/>
          <w:sz w:val="24"/>
        </w:rPr>
        <w:t>，</w:t>
      </w:r>
      <w:r>
        <w:rPr>
          <w:rFonts w:ascii="Arial" w:hAnsi="宋体" w:cs="Arial"/>
          <w:sz w:val="24"/>
        </w:rPr>
        <w:t>保修期自验收合格</w:t>
      </w:r>
      <w:r>
        <w:rPr>
          <w:rFonts w:hint="eastAsia" w:ascii="Arial" w:hAnsi="宋体" w:cs="Arial"/>
          <w:sz w:val="24"/>
        </w:rPr>
        <w:t>之</w:t>
      </w:r>
      <w:r>
        <w:rPr>
          <w:rFonts w:ascii="Arial" w:hAnsi="宋体" w:cs="Arial"/>
          <w:sz w:val="24"/>
        </w:rPr>
        <w:t>日起计算。</w:t>
      </w:r>
      <w:r>
        <w:rPr>
          <w:rFonts w:hint="eastAsia" w:ascii="Arial" w:hAnsi="宋体" w:cs="Arial"/>
          <w:sz w:val="24"/>
        </w:rPr>
        <w:t>质保期满后，以最低价提供配件、耗材、维修等服务。</w:t>
      </w:r>
      <w:r>
        <w:rPr>
          <w:rFonts w:ascii="Arial" w:hAnsi="宋体" w:cs="Arial"/>
          <w:sz w:val="24"/>
        </w:rPr>
        <w:t>维修响应时间</w:t>
      </w:r>
      <w:r>
        <w:rPr>
          <w:rFonts w:hint="eastAsia" w:ascii="Arial" w:hAnsi="宋体" w:cs="Arial"/>
          <w:sz w:val="24"/>
        </w:rPr>
        <w:t>：</w:t>
      </w:r>
      <w:bookmarkStart w:id="12" w:name="_Hlk37842341"/>
      <w:r>
        <w:rPr>
          <w:rFonts w:ascii="Arial" w:hAnsi="宋体" w:cs="Arial"/>
          <w:sz w:val="24"/>
        </w:rPr>
        <w:t>24小时内回应解决问题办法，72小时内到现场解决问题。</w:t>
      </w:r>
      <w:bookmarkEnd w:id="12"/>
    </w:p>
    <w:p>
      <w:pPr>
        <w:spacing w:line="276" w:lineRule="auto"/>
        <w:ind w:left="420"/>
        <w:rPr>
          <w:rFonts w:ascii="Arial" w:hAnsi="宋体" w:cs="Arial"/>
          <w:sz w:val="24"/>
        </w:rPr>
      </w:pPr>
      <w:r>
        <w:rPr>
          <w:rFonts w:hint="eastAsia" w:ascii="Arial" w:hAnsi="宋体" w:cs="Arial"/>
          <w:sz w:val="24"/>
        </w:rPr>
        <w:t>4、</w:t>
      </w:r>
      <w:r>
        <w:rPr>
          <w:rFonts w:hint="eastAsia" w:ascii="宋体" w:hAnsi="宋体"/>
          <w:bCs/>
          <w:sz w:val="24"/>
        </w:rPr>
        <w:t>其他要求及补充说明</w:t>
      </w:r>
    </w:p>
    <w:p>
      <w:pPr>
        <w:widowControl/>
        <w:spacing w:line="276" w:lineRule="auto"/>
        <w:ind w:firstLine="420" w:firstLineChars="200"/>
        <w:textAlignment w:val="center"/>
        <w:rPr>
          <w:rFonts w:ascii="宋体" w:hAnsi="宋体"/>
          <w:bCs/>
          <w:sz w:val="24"/>
        </w:rPr>
      </w:pPr>
      <w:r>
        <w:rPr>
          <w:rFonts w:hint="eastAsia"/>
        </w:rPr>
        <w:t xml:space="preserve"> 1）</w:t>
      </w:r>
      <w:r>
        <w:rPr>
          <w:rFonts w:ascii="Arial" w:hAnsi="宋体" w:cs="Arial"/>
          <w:sz w:val="24"/>
        </w:rPr>
        <w:t>设备</w:t>
      </w:r>
      <w:r>
        <w:rPr>
          <w:rFonts w:hint="eastAsia" w:ascii="宋体" w:hAnsi="宋体"/>
          <w:bCs/>
          <w:sz w:val="24"/>
        </w:rPr>
        <w:t>运输、安装、调试、验收：由供应商免费承担，</w:t>
      </w:r>
      <w:r>
        <w:rPr>
          <w:rFonts w:ascii="Arial" w:hAnsi="宋体" w:cs="Arial"/>
          <w:sz w:val="24"/>
        </w:rPr>
        <w:t>供方安装人员与需方共同开箱，检查设备及附件是否全新、完整无损</w:t>
      </w:r>
      <w:r>
        <w:rPr>
          <w:rFonts w:hint="eastAsia" w:ascii="Arial" w:hAnsi="宋体" w:cs="Arial"/>
          <w:sz w:val="24"/>
        </w:rPr>
        <w:t>，</w:t>
      </w:r>
      <w:r>
        <w:rPr>
          <w:rFonts w:ascii="Arial" w:hAnsi="宋体" w:cs="Arial"/>
          <w:sz w:val="24"/>
        </w:rPr>
        <w:t>如发生破损、缺件等问题，供方应及时解决。</w:t>
      </w:r>
      <w:r>
        <w:rPr>
          <w:rFonts w:hint="eastAsia" w:ascii="宋体" w:hAnsi="宋体"/>
          <w:bCs/>
          <w:sz w:val="24"/>
        </w:rPr>
        <w:t>2020年10月30日前完成安装、调试等服务并协助使用单位组织验收，最终通过用户及有关部门验收交付使用；商检、计量费用：由供应商免费承担；</w:t>
      </w:r>
    </w:p>
    <w:p>
      <w:pPr>
        <w:widowControl/>
        <w:spacing w:line="276" w:lineRule="auto"/>
        <w:ind w:firstLine="480" w:firstLineChars="200"/>
        <w:textAlignment w:val="center"/>
        <w:rPr>
          <w:rFonts w:ascii="宋体" w:hAnsi="宋体"/>
          <w:bCs/>
          <w:sz w:val="24"/>
        </w:rPr>
      </w:pPr>
      <w:r>
        <w:rPr>
          <w:rFonts w:hint="eastAsia" w:ascii="宋体" w:hAnsi="宋体"/>
          <w:bCs/>
          <w:sz w:val="24"/>
        </w:rPr>
        <w:t xml:space="preserve"> 2）供应商提供各硬件设备物理安装、软件的安装调试，并对整体系统进行优化等服务；</w:t>
      </w:r>
    </w:p>
    <w:p>
      <w:pPr>
        <w:tabs>
          <w:tab w:val="left" w:pos="945"/>
        </w:tabs>
        <w:adjustRightInd w:val="0"/>
        <w:snapToGrid w:val="0"/>
        <w:spacing w:line="276" w:lineRule="auto"/>
        <w:ind w:firstLine="484" w:firstLineChars="202"/>
        <w:rPr>
          <w:rFonts w:ascii="宋体" w:hAnsi="宋体"/>
          <w:bCs/>
          <w:sz w:val="24"/>
        </w:rPr>
      </w:pPr>
      <w:r>
        <w:rPr>
          <w:rFonts w:hint="eastAsia" w:ascii="宋体" w:hAnsi="宋体"/>
          <w:bCs/>
          <w:sz w:val="24"/>
        </w:rPr>
        <w:t xml:space="preserve"> 3）投标总报价包括满足本项目要求的所有产品及其配件、包装、运杂、安装调试及售后服务等从项目中标起到项目正式交付以及质保期内所发生的一切费用；</w:t>
      </w:r>
    </w:p>
    <w:p>
      <w:pPr>
        <w:widowControl/>
        <w:spacing w:line="276" w:lineRule="auto"/>
        <w:ind w:firstLine="480" w:firstLineChars="200"/>
        <w:textAlignment w:val="center"/>
        <w:rPr>
          <w:rFonts w:ascii="宋体" w:hAnsi="宋体"/>
          <w:bCs/>
          <w:sz w:val="24"/>
        </w:rPr>
      </w:pPr>
      <w:r>
        <w:rPr>
          <w:rFonts w:hint="eastAsia" w:ascii="宋体" w:hAnsi="宋体"/>
          <w:bCs/>
          <w:sz w:val="24"/>
        </w:rPr>
        <w:t xml:space="preserve"> 4）投标人必须在满足招标文件要求的基础上进行报价，如有技术偏离请于投标偏离表中说明。</w:t>
      </w:r>
    </w:p>
    <w:p>
      <w:pPr>
        <w:ind w:left="420"/>
        <w:rPr>
          <w:rFonts w:ascii="Arial" w:hAnsi="宋体" w:cs="Arial"/>
          <w:sz w:val="24"/>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2" w:firstLineChars="200"/>
        <w:rPr>
          <w:rFonts w:ascii="宋体" w:hAnsi="宋体"/>
          <w:b/>
          <w:bCs/>
          <w:sz w:val="24"/>
        </w:rPr>
      </w:pPr>
      <w:r>
        <w:rPr>
          <w:rFonts w:hint="eastAsia" w:ascii="宋体" w:hAnsi="宋体"/>
          <w:b/>
          <w:bCs/>
          <w:sz w:val="24"/>
        </w:rPr>
        <w:t>本项目采用综合评分法，总分为：</w:t>
      </w:r>
      <w:r>
        <w:rPr>
          <w:rFonts w:ascii="宋体" w:hAnsi="宋体"/>
          <w:b/>
          <w:bCs/>
          <w:sz w:val="24"/>
        </w:rPr>
        <w:t>100</w:t>
      </w:r>
      <w:r>
        <w:rPr>
          <w:rFonts w:hint="eastAsia" w:ascii="宋体" w:hAnsi="宋体"/>
          <w:b/>
          <w:bCs/>
          <w:sz w:val="24"/>
        </w:rPr>
        <w:t>分。</w:t>
      </w:r>
    </w:p>
    <w:tbl>
      <w:tblPr>
        <w:tblStyle w:val="15"/>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br w:type="page"/>
            </w:r>
            <w:r>
              <w:rPr>
                <w:rFonts w:eastAsiaTheme="majorEastAsia"/>
                <w:kern w:val="0"/>
                <w:sz w:val="24"/>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评审因素</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1</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投标报价</w:t>
            </w:r>
          </w:p>
          <w:p>
            <w:pPr>
              <w:jc w:val="left"/>
              <w:rPr>
                <w:rFonts w:eastAsiaTheme="majorEastAsia"/>
                <w:kern w:val="0"/>
                <w:sz w:val="24"/>
              </w:rPr>
            </w:pPr>
            <w:r>
              <w:rPr>
                <w:rFonts w:eastAsiaTheme="majorEastAsia"/>
                <w:kern w:val="0"/>
                <w:sz w:val="24"/>
              </w:rPr>
              <w:t>（30分）</w:t>
            </w:r>
          </w:p>
        </w:tc>
        <w:tc>
          <w:tcPr>
            <w:tcW w:w="7581" w:type="dxa"/>
            <w:tcBorders>
              <w:top w:val="single" w:color="auto" w:sz="4" w:space="0"/>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价格分采用低价优先法计算，即满足招标文件要求且投标价格最低的投标报价为评标基准价，其价格分为满分30分。其他投标人的价格分按照下列公式计算：</w:t>
            </w:r>
          </w:p>
          <w:p>
            <w:pPr>
              <w:jc w:val="left"/>
              <w:rPr>
                <w:rFonts w:eastAsiaTheme="majorEastAsia"/>
                <w:kern w:val="0"/>
                <w:sz w:val="24"/>
              </w:rPr>
            </w:pPr>
            <w:r>
              <w:rPr>
                <w:rFonts w:eastAsiaTheme="majorEastAsia"/>
                <w:kern w:val="0"/>
                <w:sz w:val="24"/>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766" w:type="dxa"/>
            <w:tcBorders>
              <w:top w:val="single" w:color="auto" w:sz="4" w:space="0"/>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2</w:t>
            </w:r>
          </w:p>
        </w:tc>
        <w:tc>
          <w:tcPr>
            <w:tcW w:w="1340" w:type="dxa"/>
            <w:tcBorders>
              <w:top w:val="single" w:color="auto" w:sz="4" w:space="0"/>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技术参数</w:t>
            </w:r>
          </w:p>
          <w:p>
            <w:pPr>
              <w:jc w:val="left"/>
              <w:rPr>
                <w:rFonts w:eastAsiaTheme="majorEastAsia"/>
                <w:kern w:val="0"/>
                <w:sz w:val="24"/>
              </w:rPr>
            </w:pPr>
            <w:r>
              <w:rPr>
                <w:rFonts w:eastAsiaTheme="majorEastAsia"/>
                <w:kern w:val="0"/>
                <w:sz w:val="24"/>
              </w:rPr>
              <w:t>（50分）</w:t>
            </w:r>
          </w:p>
        </w:tc>
        <w:tc>
          <w:tcPr>
            <w:tcW w:w="7581" w:type="dxa"/>
            <w:tcBorders>
              <w:top w:val="single" w:color="auto" w:sz="4" w:space="0"/>
              <w:left w:val="single" w:color="auto" w:sz="4" w:space="0"/>
              <w:right w:val="single" w:color="auto" w:sz="4" w:space="0"/>
            </w:tcBorders>
            <w:vAlign w:val="center"/>
          </w:tcPr>
          <w:p>
            <w:pPr>
              <w:spacing w:line="360" w:lineRule="exact"/>
              <w:rPr>
                <w:rFonts w:eastAsiaTheme="majorEastAsia"/>
                <w:kern w:val="0"/>
                <w:sz w:val="24"/>
              </w:rPr>
            </w:pPr>
            <w:r>
              <w:rPr>
                <w:rFonts w:eastAsiaTheme="majorEastAsia"/>
                <w:kern w:val="0"/>
                <w:sz w:val="24"/>
              </w:rPr>
              <w:t>设备技术参数全部满足招标要求的得满分；打</w:t>
            </w:r>
            <w:r>
              <w:rPr>
                <w:rFonts w:ascii="Segoe UI Symbol" w:hAnsi="Segoe UI Symbol" w:cs="Segoe UI Symbol" w:eastAsiaTheme="majorEastAsia"/>
                <w:kern w:val="0"/>
                <w:sz w:val="24"/>
              </w:rPr>
              <w:t>★</w:t>
            </w:r>
            <w:r>
              <w:rPr>
                <w:rFonts w:eastAsiaTheme="majorEastAsia"/>
                <w:kern w:val="0"/>
                <w:sz w:val="24"/>
              </w:rPr>
              <w:t>号指标为核心指标项，如有负偏离按无效投标处理；非打</w:t>
            </w:r>
            <w:r>
              <w:rPr>
                <w:rFonts w:ascii="Segoe UI Symbol" w:hAnsi="Segoe UI Symbol" w:cs="Segoe UI Symbol" w:eastAsiaTheme="majorEastAsia"/>
                <w:kern w:val="0"/>
                <w:sz w:val="24"/>
              </w:rPr>
              <w:t>★</w:t>
            </w:r>
            <w:r>
              <w:rPr>
                <w:rFonts w:eastAsiaTheme="majorEastAsia"/>
                <w:kern w:val="0"/>
                <w:sz w:val="24"/>
              </w:rPr>
              <w:t>号指标，有一项负偏离扣3分，扣完为止。严重负偏离影响设备性能的经半数以上评委认定，本项得零分。</w:t>
            </w:r>
          </w:p>
          <w:p>
            <w:pPr>
              <w:spacing w:line="360" w:lineRule="exact"/>
              <w:rPr>
                <w:rFonts w:eastAsiaTheme="majorEastAsia"/>
                <w:kern w:val="0"/>
                <w:sz w:val="24"/>
              </w:rPr>
            </w:pPr>
            <w:r>
              <w:rPr>
                <w:rFonts w:eastAsiaTheme="majorEastAsia"/>
                <w:kern w:val="0"/>
                <w:sz w:val="24"/>
              </w:rPr>
              <w:t>各投标供应商均应如实填写偏离情况，并提供厂家证明材料，技术参数性能等偏离不能改变采购产品使用的质量和功能，否则为无效投标。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66" w:type="dxa"/>
            <w:tcBorders>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3</w:t>
            </w:r>
          </w:p>
        </w:tc>
        <w:tc>
          <w:tcPr>
            <w:tcW w:w="1340" w:type="dxa"/>
            <w:tcBorders>
              <w:left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厂商信誉（6分）</w:t>
            </w:r>
          </w:p>
        </w:tc>
        <w:tc>
          <w:tcPr>
            <w:tcW w:w="7581" w:type="dxa"/>
            <w:tcBorders>
              <w:top w:val="single" w:color="auto" w:sz="4" w:space="0"/>
              <w:left w:val="single" w:color="auto" w:sz="4" w:space="0"/>
              <w:right w:val="single" w:color="auto" w:sz="4" w:space="0"/>
            </w:tcBorders>
            <w:vAlign w:val="center"/>
          </w:tcPr>
          <w:p>
            <w:pPr>
              <w:autoSpaceDE w:val="0"/>
              <w:autoSpaceDN w:val="0"/>
              <w:adjustRightInd w:val="0"/>
              <w:rPr>
                <w:rFonts w:eastAsiaTheme="majorEastAsia"/>
                <w:kern w:val="0"/>
                <w:sz w:val="24"/>
              </w:rPr>
            </w:pPr>
            <w:r>
              <w:rPr>
                <w:rFonts w:eastAsiaTheme="majorEastAsia"/>
                <w:kern w:val="0"/>
                <w:sz w:val="24"/>
              </w:rPr>
              <w:t>近3年承担</w:t>
            </w:r>
            <w:r>
              <w:rPr>
                <w:rFonts w:hint="eastAsia" w:eastAsiaTheme="majorEastAsia"/>
                <w:kern w:val="0"/>
                <w:sz w:val="24"/>
              </w:rPr>
              <w:t>类似</w:t>
            </w:r>
            <w:r>
              <w:rPr>
                <w:rFonts w:eastAsiaTheme="majorEastAsia"/>
                <w:kern w:val="0"/>
                <w:sz w:val="24"/>
              </w:rPr>
              <w:t>项目，每有一个得2分，最高得6分；</w:t>
            </w:r>
          </w:p>
          <w:p>
            <w:pPr>
              <w:pStyle w:val="45"/>
              <w:jc w:val="both"/>
              <w:rPr>
                <w:rFonts w:ascii="Times New Roman" w:hAnsi="Times New Roman" w:cs="Times New Roman" w:eastAsiaTheme="majorEastAsia"/>
                <w:sz w:val="24"/>
                <w:szCs w:val="24"/>
                <w:lang w:val="en-US" w:bidi="ar-SA"/>
              </w:rPr>
            </w:pPr>
            <w:r>
              <w:rPr>
                <w:rFonts w:ascii="Times New Roman" w:hAnsi="Times New Roman" w:cs="Times New Roman" w:eastAsiaTheme="majorEastAsia"/>
                <w:sz w:val="24"/>
                <w:szCs w:val="24"/>
                <w:lang w:val="en-US" w:bidi="ar-SA"/>
              </w:rPr>
              <w:t>近三年是指2017年6月</w:t>
            </w:r>
            <w:r>
              <w:rPr>
                <w:rFonts w:hint="eastAsia" w:ascii="Times New Roman" w:hAnsi="Times New Roman" w:cs="Times New Roman" w:eastAsiaTheme="majorEastAsia"/>
                <w:sz w:val="24"/>
                <w:szCs w:val="24"/>
                <w:lang w:val="en-US" w:bidi="ar-SA"/>
              </w:rPr>
              <w:t>1</w:t>
            </w:r>
            <w:r>
              <w:rPr>
                <w:rFonts w:ascii="Times New Roman" w:hAnsi="Times New Roman" w:cs="Times New Roman" w:eastAsiaTheme="majorEastAsia"/>
                <w:sz w:val="24"/>
                <w:szCs w:val="24"/>
                <w:lang w:val="en-US" w:bidi="ar-SA"/>
              </w:rPr>
              <w:t>日至今，以合同签署时间为准，投标人须提供合同首页、含有项目名称的页面以及签章页，复印件加盖投标人公章，未提供不得分。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4</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售后服务</w:t>
            </w:r>
          </w:p>
          <w:p>
            <w:pPr>
              <w:jc w:val="left"/>
              <w:rPr>
                <w:rFonts w:eastAsiaTheme="majorEastAsia"/>
                <w:kern w:val="0"/>
                <w:sz w:val="24"/>
              </w:rPr>
            </w:pPr>
            <w:r>
              <w:rPr>
                <w:rFonts w:eastAsiaTheme="majorEastAsia"/>
                <w:kern w:val="0"/>
                <w:sz w:val="24"/>
              </w:rPr>
              <w:t>（5分）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31"/>
              <w:numPr>
                <w:ilvl w:val="0"/>
                <w:numId w:val="3"/>
              </w:numPr>
              <w:ind w:firstLineChars="0"/>
              <w:rPr>
                <w:rFonts w:eastAsiaTheme="majorEastAsia"/>
                <w:sz w:val="24"/>
                <w:szCs w:val="24"/>
              </w:rPr>
            </w:pPr>
            <w:r>
              <w:rPr>
                <w:rFonts w:eastAsiaTheme="majorEastAsia"/>
                <w:sz w:val="24"/>
                <w:szCs w:val="24"/>
              </w:rPr>
              <w:t>安装调试方案（2分）：依据供应商提供的本次招标采购设备到校后的安装调试方案的完整性、合理性最优的得2分，一般得1分，其他不得分。</w:t>
            </w:r>
          </w:p>
          <w:p>
            <w:pPr>
              <w:pStyle w:val="5"/>
              <w:numPr>
                <w:ilvl w:val="0"/>
                <w:numId w:val="3"/>
              </w:numPr>
              <w:kinsoku w:val="0"/>
              <w:overflowPunct w:val="0"/>
              <w:spacing w:line="360" w:lineRule="exact"/>
              <w:jc w:val="left"/>
              <w:rPr>
                <w:rFonts w:eastAsiaTheme="majorEastAsia"/>
                <w:sz w:val="24"/>
              </w:rPr>
            </w:pPr>
            <w:r>
              <w:rPr>
                <w:rFonts w:eastAsiaTheme="majorEastAsia"/>
                <w:sz w:val="24"/>
              </w:rPr>
              <w:t>售后服务方案（3分）：售后服务方案（服务体系、服务内容、故障解决方案、专业技术人员保障及服务电话）最优的得3分，一般得1分，其他不得分。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5</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承诺</w:t>
            </w:r>
          </w:p>
          <w:p>
            <w:pPr>
              <w:jc w:val="left"/>
              <w:rPr>
                <w:rFonts w:eastAsiaTheme="majorEastAsia"/>
                <w:kern w:val="0"/>
                <w:sz w:val="24"/>
              </w:rPr>
            </w:pPr>
            <w:r>
              <w:rPr>
                <w:rFonts w:eastAsiaTheme="majorEastAsia"/>
                <w:kern w:val="0"/>
                <w:sz w:val="24"/>
              </w:rPr>
              <w:t>（6分）</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人承诺（6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6</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投标人资质</w:t>
            </w:r>
          </w:p>
          <w:p>
            <w:pPr>
              <w:jc w:val="left"/>
              <w:rPr>
                <w:rFonts w:eastAsiaTheme="majorEastAsia"/>
                <w:kern w:val="0"/>
                <w:sz w:val="24"/>
              </w:rPr>
            </w:pPr>
            <w:r>
              <w:rPr>
                <w:rFonts w:eastAsiaTheme="majorEastAsia"/>
                <w:kern w:val="0"/>
                <w:sz w:val="24"/>
              </w:rPr>
              <w:t>（1分）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lang w:val="en-US" w:bidi="ar-SA"/>
              </w:rPr>
            </w:pPr>
            <w:r>
              <w:rPr>
                <w:rFonts w:ascii="Times New Roman" w:hAnsi="Times New Roman" w:cs="Times New Roman" w:eastAsiaTheme="majorEastAsia"/>
                <w:sz w:val="24"/>
                <w:szCs w:val="24"/>
                <w:lang w:val="en-US" w:bidi="ar-SA"/>
              </w:rPr>
              <w:t>具有ISO9001质量管理体系认证证书得1分，否则不得分。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hint="eastAsia" w:eastAsiaTheme="majorEastAsia"/>
                <w:kern w:val="0"/>
                <w:sz w:val="24"/>
              </w:rPr>
              <w:t>7</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rPr>
            </w:pPr>
            <w:r>
              <w:rPr>
                <w:rFonts w:eastAsiaTheme="majorEastAsia"/>
                <w:kern w:val="0"/>
                <w:sz w:val="24"/>
              </w:rPr>
              <w:t>投标文件</w:t>
            </w:r>
          </w:p>
          <w:p>
            <w:pPr>
              <w:jc w:val="left"/>
              <w:rPr>
                <w:rFonts w:eastAsiaTheme="majorEastAsia"/>
                <w:kern w:val="0"/>
                <w:sz w:val="24"/>
              </w:rPr>
            </w:pPr>
            <w:r>
              <w:rPr>
                <w:rFonts w:hint="eastAsia" w:eastAsiaTheme="majorEastAsia"/>
                <w:kern w:val="0"/>
                <w:sz w:val="24"/>
              </w:rPr>
              <w:t>编制</w:t>
            </w:r>
            <w:r>
              <w:rPr>
                <w:rFonts w:eastAsiaTheme="majorEastAsia"/>
                <w:kern w:val="0"/>
                <w:sz w:val="24"/>
              </w:rPr>
              <w:t>（</w:t>
            </w:r>
            <w:r>
              <w:rPr>
                <w:rFonts w:hint="eastAsia" w:eastAsiaTheme="majorEastAsia"/>
                <w:kern w:val="0"/>
                <w:sz w:val="24"/>
              </w:rPr>
              <w:t>2</w:t>
            </w:r>
            <w:r>
              <w:rPr>
                <w:rFonts w:eastAsiaTheme="majorEastAsia"/>
                <w:kern w:val="0"/>
                <w:sz w:val="24"/>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lang w:val="en-US" w:bidi="ar-SA"/>
              </w:rPr>
            </w:pPr>
            <w:r>
              <w:rPr>
                <w:rFonts w:hint="eastAsia"/>
                <w:sz w:val="21"/>
                <w:szCs w:val="21"/>
              </w:rPr>
              <w:t>文件内容完备，格式规范，封装整齐，满足</w:t>
            </w:r>
            <w:r>
              <w:rPr>
                <w:rFonts w:hint="eastAsia"/>
                <w:sz w:val="21"/>
                <w:szCs w:val="21"/>
                <w:lang w:val="en-US"/>
              </w:rPr>
              <w:t>招标</w:t>
            </w:r>
            <w:r>
              <w:rPr>
                <w:rFonts w:hint="eastAsia"/>
                <w:sz w:val="21"/>
                <w:szCs w:val="21"/>
              </w:rPr>
              <w:t>文件要求得</w:t>
            </w:r>
            <w:r>
              <w:rPr>
                <w:rFonts w:hint="eastAsia"/>
                <w:sz w:val="21"/>
                <w:szCs w:val="21"/>
                <w:lang w:val="en-US"/>
              </w:rPr>
              <w:t>2</w:t>
            </w:r>
            <w:r>
              <w:rPr>
                <w:rFonts w:hint="eastAsia"/>
                <w:sz w:val="21"/>
                <w:szCs w:val="21"/>
              </w:rPr>
              <w:t>分。没有目录或目录与内文不对应扣1分；编排混乱、前后矛盾，评审委员会允许且需要通过询标等程序进行澄清的，扣</w:t>
            </w:r>
            <w:r>
              <w:rPr>
                <w:rFonts w:hint="eastAsia"/>
                <w:sz w:val="21"/>
                <w:szCs w:val="21"/>
                <w:lang w:val="en-US"/>
              </w:rPr>
              <w:t>0.5</w:t>
            </w:r>
            <w:r>
              <w:rPr>
                <w:rFonts w:hint="eastAsia"/>
                <w:sz w:val="21"/>
                <w:szCs w:val="21"/>
              </w:rPr>
              <w:t>分；字迹模糊难辨扣</w:t>
            </w:r>
            <w:r>
              <w:rPr>
                <w:rFonts w:hint="eastAsia"/>
                <w:sz w:val="21"/>
                <w:szCs w:val="21"/>
                <w:lang w:val="en-US"/>
              </w:rPr>
              <w:t>0.5</w:t>
            </w:r>
            <w:r>
              <w:rPr>
                <w:rFonts w:hint="eastAsia"/>
                <w:sz w:val="21"/>
                <w:szCs w:val="21"/>
              </w:rPr>
              <w:t>分。</w:t>
            </w:r>
          </w:p>
        </w:tc>
      </w:tr>
    </w:tbl>
    <w:p>
      <w:pPr>
        <w:rPr>
          <w:b/>
          <w:sz w:val="28"/>
          <w:szCs w:val="28"/>
        </w:rPr>
      </w:pPr>
      <w:r>
        <w:rPr>
          <w:b/>
          <w:sz w:val="28"/>
          <w:szCs w:val="28"/>
        </w:rPr>
        <w:br w:type="page"/>
      </w: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8"/>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8"/>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8"/>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8"/>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8"/>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8"/>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质保期1年。（自交货验收合格之日起计）</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8"/>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w:t>
      </w:r>
      <w:r>
        <w:rPr>
          <w:rFonts w:hAnsi="宋体"/>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rPr>
        <w:t>，质保期满后</w:t>
      </w:r>
      <w:r>
        <w:rPr>
          <w:rFonts w:hAnsi="宋体"/>
          <w:sz w:val="24"/>
          <w:szCs w:val="24"/>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8"/>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8"/>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Ansi="宋体"/>
          <w:sz w:val="24"/>
          <w:szCs w:val="24"/>
        </w:rPr>
        <w:t>________</w:t>
      </w:r>
      <w:r>
        <w:rPr>
          <w:rFonts w:hint="eastAsia" w:hAnsi="宋体"/>
          <w:sz w:val="24"/>
          <w:szCs w:val="24"/>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8"/>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8"/>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十九、合同生效及其它</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8"/>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8"/>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8"/>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8"/>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28A0"/>
    <w:multiLevelType w:val="multilevel"/>
    <w:tmpl w:val="20A628A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402978"/>
    <w:multiLevelType w:val="multilevel"/>
    <w:tmpl w:val="4040297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56B5E"/>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7C09"/>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6F9C"/>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5B517B2"/>
    <w:rsid w:val="07B91AE3"/>
    <w:rsid w:val="0C4861BD"/>
    <w:rsid w:val="10EB4170"/>
    <w:rsid w:val="10F05838"/>
    <w:rsid w:val="12162C3B"/>
    <w:rsid w:val="12B74DC6"/>
    <w:rsid w:val="130F1D58"/>
    <w:rsid w:val="14896182"/>
    <w:rsid w:val="155010AB"/>
    <w:rsid w:val="1584594C"/>
    <w:rsid w:val="15A90346"/>
    <w:rsid w:val="15B6459C"/>
    <w:rsid w:val="1C4A137C"/>
    <w:rsid w:val="1F956998"/>
    <w:rsid w:val="243943F8"/>
    <w:rsid w:val="24E05430"/>
    <w:rsid w:val="25124BF9"/>
    <w:rsid w:val="27961F1E"/>
    <w:rsid w:val="27AD7C03"/>
    <w:rsid w:val="2CE81BAF"/>
    <w:rsid w:val="2E726843"/>
    <w:rsid w:val="2EAF0C6D"/>
    <w:rsid w:val="3172033E"/>
    <w:rsid w:val="3227588C"/>
    <w:rsid w:val="325F6558"/>
    <w:rsid w:val="351529A9"/>
    <w:rsid w:val="366D672C"/>
    <w:rsid w:val="385D644E"/>
    <w:rsid w:val="38F33167"/>
    <w:rsid w:val="39CE5E1D"/>
    <w:rsid w:val="3C8E6F2D"/>
    <w:rsid w:val="42643A73"/>
    <w:rsid w:val="42AA1012"/>
    <w:rsid w:val="43FB66E3"/>
    <w:rsid w:val="44DC7F4B"/>
    <w:rsid w:val="45651876"/>
    <w:rsid w:val="46AA377D"/>
    <w:rsid w:val="4A4B48E3"/>
    <w:rsid w:val="4B5137BF"/>
    <w:rsid w:val="50682D92"/>
    <w:rsid w:val="51BF42C7"/>
    <w:rsid w:val="54B6223B"/>
    <w:rsid w:val="54E15A0F"/>
    <w:rsid w:val="57360F05"/>
    <w:rsid w:val="5AC859BF"/>
    <w:rsid w:val="5C0F2072"/>
    <w:rsid w:val="5CFC1D50"/>
    <w:rsid w:val="5E6C25B6"/>
    <w:rsid w:val="6233128F"/>
    <w:rsid w:val="63D7368B"/>
    <w:rsid w:val="68A603CF"/>
    <w:rsid w:val="69E27B06"/>
    <w:rsid w:val="6AB76CFB"/>
    <w:rsid w:val="6BC1702A"/>
    <w:rsid w:val="6DE86594"/>
    <w:rsid w:val="75BE6EB5"/>
    <w:rsid w:val="7AE40810"/>
    <w:rsid w:val="7BBB6C68"/>
    <w:rsid w:val="7C574749"/>
    <w:rsid w:val="7C8E2CF6"/>
    <w:rsid w:val="7CD015B7"/>
    <w:rsid w:val="7D107D3C"/>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字符"/>
    <w:link w:val="3"/>
    <w:qFormat/>
    <w:locked/>
    <w:uiPriority w:val="99"/>
    <w:rPr>
      <w:rFonts w:cs="Times New Roman"/>
      <w:b/>
      <w:kern w:val="44"/>
      <w:sz w:val="44"/>
    </w:rPr>
  </w:style>
  <w:style w:type="character" w:customStyle="1" w:styleId="21">
    <w:name w:val="批注文字 字符"/>
    <w:link w:val="4"/>
    <w:qFormat/>
    <w:locked/>
    <w:uiPriority w:val="99"/>
    <w:rPr>
      <w:rFonts w:cs="Times New Roman"/>
      <w:kern w:val="2"/>
      <w:sz w:val="24"/>
    </w:rPr>
  </w:style>
  <w:style w:type="character" w:customStyle="1" w:styleId="22">
    <w:name w:val="正文文本缩进 字符"/>
    <w:link w:val="6"/>
    <w:qFormat/>
    <w:locked/>
    <w:uiPriority w:val="99"/>
    <w:rPr>
      <w:rFonts w:ascii="等线" w:eastAsia="等线" w:cs="Times New Roman"/>
      <w:kern w:val="2"/>
      <w:sz w:val="22"/>
    </w:rPr>
  </w:style>
  <w:style w:type="character" w:customStyle="1" w:styleId="23">
    <w:name w:val="纯文本 字符"/>
    <w:link w:val="8"/>
    <w:qFormat/>
    <w:locked/>
    <w:uiPriority w:val="0"/>
    <w:rPr>
      <w:rFonts w:ascii="宋体" w:hAnsi="Courier New" w:cs="Times New Roman"/>
      <w:kern w:val="2"/>
      <w:sz w:val="21"/>
    </w:rPr>
  </w:style>
  <w:style w:type="character" w:customStyle="1" w:styleId="24">
    <w:name w:val="日期 字符"/>
    <w:link w:val="9"/>
    <w:qFormat/>
    <w:locked/>
    <w:uiPriority w:val="99"/>
    <w:rPr>
      <w:rFonts w:cs="Times New Roman"/>
      <w:kern w:val="2"/>
      <w:sz w:val="24"/>
    </w:rPr>
  </w:style>
  <w:style w:type="character" w:customStyle="1" w:styleId="25">
    <w:name w:val="批注框文本 字符"/>
    <w:link w:val="10"/>
    <w:semiHidden/>
    <w:qFormat/>
    <w:locked/>
    <w:uiPriority w:val="99"/>
    <w:rPr>
      <w:rFonts w:cs="Times New Roman"/>
      <w:sz w:val="2"/>
    </w:rPr>
  </w:style>
  <w:style w:type="character" w:customStyle="1" w:styleId="26">
    <w:name w:val="页脚 字符"/>
    <w:link w:val="11"/>
    <w:semiHidden/>
    <w:qFormat/>
    <w:locked/>
    <w:uiPriority w:val="99"/>
    <w:rPr>
      <w:rFonts w:cs="Times New Roman"/>
      <w:sz w:val="18"/>
      <w:szCs w:val="18"/>
    </w:rPr>
  </w:style>
  <w:style w:type="character" w:customStyle="1" w:styleId="27">
    <w:name w:val="页眉 字符"/>
    <w:link w:val="12"/>
    <w:qFormat/>
    <w:locked/>
    <w:uiPriority w:val="99"/>
    <w:rPr>
      <w:rFonts w:cs="Times New Roman"/>
      <w:kern w:val="2"/>
      <w:sz w:val="18"/>
    </w:rPr>
  </w:style>
  <w:style w:type="character" w:customStyle="1" w:styleId="28">
    <w:name w:val="批注主题 字符"/>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字符"/>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字符"/>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6">
    <w:name w:val="A14"/>
    <w:qFormat/>
    <w:uiPriority w:val="99"/>
    <w:rPr>
      <w:rFonts w:cs="Open Sans Light"/>
      <w:color w:val="FFFFFF"/>
      <w:sz w:val="13"/>
      <w:szCs w:val="1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1A8AD-86E4-4477-900E-DD3CB8D6E2C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2359</Words>
  <Characters>13451</Characters>
  <Lines>112</Lines>
  <Paragraphs>31</Paragraphs>
  <TotalTime>4</TotalTime>
  <ScaleCrop>false</ScaleCrop>
  <LinksUpToDate>false</LinksUpToDate>
  <CharactersWithSpaces>15779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2020-06-15T08:55:11Z</dcterms:modified>
  <dc:title>淮海工学院A8-10号楼学生宿舍家具招标书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